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35878" w14:textId="77777777" w:rsidR="006949CF" w:rsidRPr="00D07573" w:rsidRDefault="006949CF" w:rsidP="006949CF">
      <w:pPr>
        <w:spacing w:before="120" w:after="120" w:line="276" w:lineRule="auto"/>
        <w:jc w:val="both"/>
        <w:rPr>
          <w:rFonts w:ascii="Trebuchet MS" w:hAnsi="Trebuchet MS"/>
          <w:color w:val="1F3864" w:themeColor="accent1" w:themeShade="80"/>
        </w:rPr>
      </w:pPr>
      <w:r w:rsidRPr="00D07573">
        <w:rPr>
          <w:rFonts w:ascii="Trebuchet MS" w:hAnsi="Trebuchet MS"/>
          <w:color w:val="1F3864" w:themeColor="accent1" w:themeShade="80"/>
        </w:rPr>
        <w:t>Program: „Programul Educație și Ocupare“</w:t>
      </w:r>
    </w:p>
    <w:p w14:paraId="5A25C9C3" w14:textId="77777777" w:rsidR="006949CF" w:rsidRPr="00D07573" w:rsidRDefault="006949CF" w:rsidP="006949CF">
      <w:pPr>
        <w:spacing w:before="120" w:after="120" w:line="276" w:lineRule="auto"/>
        <w:jc w:val="both"/>
        <w:rPr>
          <w:rFonts w:ascii="Trebuchet MS" w:hAnsi="Trebuchet MS"/>
          <w:color w:val="1F3864" w:themeColor="accent1" w:themeShade="80"/>
        </w:rPr>
      </w:pPr>
      <w:bookmarkStart w:id="0" w:name="_Hlk134021414"/>
      <w:r w:rsidRPr="00D07573">
        <w:rPr>
          <w:rFonts w:ascii="Trebuchet MS" w:hAnsi="Trebuchet MS"/>
          <w:color w:val="1F3864" w:themeColor="accent1" w:themeShade="80"/>
        </w:rPr>
        <w:t>Prioritate: P07 „Creșterea calității ofertei de educație si formare profesională pentru asigurarea echității sistemului si o mai bună adaptare la dinamica pieței muncii și la provocările inovării și progresului tehnologic“</w:t>
      </w:r>
    </w:p>
    <w:p w14:paraId="76BA1354" w14:textId="77777777" w:rsidR="006949CF" w:rsidRPr="00D07573" w:rsidRDefault="006949CF" w:rsidP="006949CF">
      <w:pPr>
        <w:spacing w:before="120" w:after="120" w:line="276" w:lineRule="auto"/>
        <w:jc w:val="both"/>
        <w:rPr>
          <w:rFonts w:ascii="Trebuchet MS" w:hAnsi="Trebuchet MS"/>
          <w:color w:val="1F3864" w:themeColor="accent1" w:themeShade="80"/>
        </w:rPr>
      </w:pPr>
      <w:r w:rsidRPr="00D07573">
        <w:rPr>
          <w:rFonts w:ascii="Trebuchet MS" w:hAnsi="Trebuchet MS"/>
          <w:color w:val="1F3864" w:themeColor="accent1" w:themeShade="80"/>
        </w:rPr>
        <w:t xml:space="preserve">Obiectiv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Pr="00D07573">
        <w:rPr>
          <w:rFonts w:ascii="Trebuchet MS" w:hAnsi="Trebuchet MS"/>
          <w:color w:val="1F3864" w:themeColor="accent1" w:themeShade="80"/>
        </w:rPr>
        <w:t>antreprenoriat</w:t>
      </w:r>
      <w:proofErr w:type="spellEnd"/>
      <w:r w:rsidRPr="00D07573">
        <w:rPr>
          <w:rFonts w:ascii="Trebuchet MS" w:hAnsi="Trebuchet MS"/>
          <w:color w:val="1F3864" w:themeColor="accent1" w:themeShade="80"/>
        </w:rPr>
        <w:t xml:space="preserve"> și digitale, precum și prin promovarea introducerii sistemelor de formare duală și a sistemelor de ucenicie (FSE+)“</w:t>
      </w:r>
    </w:p>
    <w:bookmarkEnd w:id="0"/>
    <w:p w14:paraId="5B848762" w14:textId="77777777" w:rsidR="006949CF" w:rsidRPr="00D07573" w:rsidRDefault="006949CF" w:rsidP="006949CF">
      <w:pPr>
        <w:spacing w:before="120" w:after="120" w:line="276" w:lineRule="auto"/>
        <w:rPr>
          <w:rFonts w:ascii="Trebuchet MS" w:hAnsi="Trebuchet MS"/>
          <w:color w:val="1F3864" w:themeColor="accent1" w:themeShade="80"/>
        </w:rPr>
      </w:pPr>
    </w:p>
    <w:p w14:paraId="064A9CD6" w14:textId="77777777" w:rsidR="006949CF" w:rsidRPr="00D07573" w:rsidRDefault="006949CF" w:rsidP="006949CF">
      <w:pPr>
        <w:spacing w:before="120" w:after="120" w:line="276" w:lineRule="auto"/>
        <w:rPr>
          <w:rFonts w:ascii="Trebuchet MS" w:hAnsi="Trebuchet MS"/>
          <w:color w:val="1F3864" w:themeColor="accent1" w:themeShade="80"/>
        </w:rPr>
      </w:pPr>
    </w:p>
    <w:p w14:paraId="776F763C" w14:textId="77777777" w:rsidR="006949CF" w:rsidRPr="00D07573" w:rsidRDefault="006949CF" w:rsidP="006949CF">
      <w:pPr>
        <w:spacing w:before="120" w:after="120" w:line="276" w:lineRule="auto"/>
        <w:rPr>
          <w:rFonts w:ascii="Trebuchet MS" w:hAnsi="Trebuchet MS"/>
          <w:color w:val="1F3864" w:themeColor="accent1" w:themeShade="80"/>
        </w:rPr>
      </w:pPr>
    </w:p>
    <w:p w14:paraId="0A17DA5B" w14:textId="77777777" w:rsidR="006949CF" w:rsidRPr="00D07573" w:rsidRDefault="006949CF" w:rsidP="006949CF">
      <w:pPr>
        <w:spacing w:before="120" w:after="120" w:line="276" w:lineRule="auto"/>
        <w:rPr>
          <w:rFonts w:ascii="Trebuchet MS" w:hAnsi="Trebuchet MS"/>
          <w:color w:val="1F3864" w:themeColor="accent1" w:themeShade="80"/>
        </w:rPr>
      </w:pPr>
    </w:p>
    <w:p w14:paraId="50208097" w14:textId="77777777" w:rsidR="006949CF" w:rsidRPr="00D07573" w:rsidRDefault="006949CF" w:rsidP="006949CF">
      <w:pPr>
        <w:spacing w:before="120" w:after="120" w:line="276" w:lineRule="auto"/>
        <w:rPr>
          <w:rFonts w:ascii="Trebuchet MS" w:hAnsi="Trebuchet MS"/>
          <w:color w:val="1F3864" w:themeColor="accent1" w:themeShade="80"/>
        </w:rPr>
      </w:pPr>
    </w:p>
    <w:p w14:paraId="09F20F27" w14:textId="77777777" w:rsidR="006949CF" w:rsidRPr="00D07573" w:rsidRDefault="006949CF" w:rsidP="006949CF">
      <w:pPr>
        <w:spacing w:before="120" w:after="120" w:line="276" w:lineRule="auto"/>
        <w:rPr>
          <w:rFonts w:ascii="Trebuchet MS" w:hAnsi="Trebuchet MS"/>
          <w:color w:val="1F3864" w:themeColor="accent1" w:themeShade="80"/>
        </w:rPr>
      </w:pPr>
    </w:p>
    <w:p w14:paraId="263C0D08" w14:textId="77777777" w:rsidR="006949CF" w:rsidRPr="00D07573" w:rsidRDefault="006949CF" w:rsidP="006949CF">
      <w:pPr>
        <w:spacing w:before="120" w:after="120" w:line="276" w:lineRule="auto"/>
        <w:rPr>
          <w:rFonts w:ascii="Trebuchet MS" w:hAnsi="Trebuchet MS"/>
          <w:color w:val="1F3864" w:themeColor="accent1" w:themeShade="80"/>
        </w:rPr>
      </w:pPr>
    </w:p>
    <w:p w14:paraId="68CCB8C8" w14:textId="77777777" w:rsidR="006949CF" w:rsidRPr="00D07573" w:rsidRDefault="006949CF" w:rsidP="006949CF">
      <w:pPr>
        <w:spacing w:before="120" w:after="120" w:line="276" w:lineRule="auto"/>
        <w:jc w:val="center"/>
        <w:rPr>
          <w:rFonts w:ascii="Trebuchet MS" w:hAnsi="Trebuchet MS"/>
          <w:color w:val="1F3864" w:themeColor="accent1" w:themeShade="80"/>
        </w:rPr>
      </w:pPr>
      <w:r w:rsidRPr="00D07573">
        <w:rPr>
          <w:rFonts w:ascii="Trebuchet MS" w:hAnsi="Trebuchet MS"/>
          <w:color w:val="1F3864" w:themeColor="accent1" w:themeShade="80"/>
        </w:rPr>
        <w:t>Ghidul Solicitantului Condiții Specifice</w:t>
      </w:r>
    </w:p>
    <w:p w14:paraId="10D9B86F" w14:textId="77777777" w:rsidR="006949CF" w:rsidRPr="00D07573" w:rsidRDefault="006949CF" w:rsidP="006949CF">
      <w:pPr>
        <w:spacing w:before="120" w:after="120" w:line="276" w:lineRule="auto"/>
        <w:jc w:val="center"/>
        <w:rPr>
          <w:rFonts w:ascii="Trebuchet MS" w:hAnsi="Trebuchet MS"/>
          <w:color w:val="1F3864" w:themeColor="accent1" w:themeShade="80"/>
        </w:rPr>
      </w:pPr>
      <w:bookmarkStart w:id="1" w:name="_Hlk134021552"/>
      <w:r w:rsidRPr="00D07573">
        <w:rPr>
          <w:rFonts w:ascii="Trebuchet MS" w:hAnsi="Trebuchet MS"/>
          <w:color w:val="1F3864" w:themeColor="accent1" w:themeShade="80"/>
        </w:rPr>
        <w:t>„Promovarea dezvoltării programelor de studii terțiare de înaltă calitate, flexibile și corelate cu cerințele pieței muncii - STAGII STUDENTI“</w:t>
      </w:r>
    </w:p>
    <w:bookmarkEnd w:id="1"/>
    <w:p w14:paraId="074BFE86" w14:textId="77777777" w:rsidR="006949CF" w:rsidRPr="00D07573" w:rsidRDefault="006949CF" w:rsidP="006949CF">
      <w:pPr>
        <w:spacing w:line="276" w:lineRule="auto"/>
        <w:jc w:val="center"/>
        <w:rPr>
          <w:rFonts w:ascii="Trebuchet MS" w:hAnsi="Trebuchet MS"/>
          <w:color w:val="1F3864" w:themeColor="accent1" w:themeShade="80"/>
        </w:rPr>
      </w:pPr>
    </w:p>
    <w:p w14:paraId="2D098D1E" w14:textId="77777777" w:rsidR="006949CF" w:rsidRPr="00D07573" w:rsidRDefault="006949CF" w:rsidP="006949CF">
      <w:pPr>
        <w:spacing w:line="276" w:lineRule="auto"/>
        <w:jc w:val="center"/>
        <w:rPr>
          <w:rFonts w:ascii="Trebuchet MS" w:hAnsi="Trebuchet MS"/>
          <w:color w:val="1F3864" w:themeColor="accent1" w:themeShade="80"/>
        </w:rPr>
      </w:pPr>
    </w:p>
    <w:p w14:paraId="1B3989B8" w14:textId="77777777" w:rsidR="006949CF" w:rsidRPr="00D07573" w:rsidRDefault="006949CF" w:rsidP="006949CF">
      <w:pPr>
        <w:spacing w:line="276" w:lineRule="auto"/>
        <w:jc w:val="center"/>
        <w:rPr>
          <w:rFonts w:ascii="Trebuchet MS" w:hAnsi="Trebuchet MS"/>
          <w:color w:val="1F3864" w:themeColor="accent1" w:themeShade="80"/>
        </w:rPr>
      </w:pPr>
    </w:p>
    <w:p w14:paraId="092D23E4" w14:textId="77777777" w:rsidR="006949CF" w:rsidRPr="00D07573" w:rsidRDefault="006949CF" w:rsidP="006949CF">
      <w:pPr>
        <w:spacing w:line="276" w:lineRule="auto"/>
        <w:jc w:val="center"/>
        <w:rPr>
          <w:rFonts w:ascii="Trebuchet MS" w:hAnsi="Trebuchet MS"/>
          <w:color w:val="1F3864" w:themeColor="accent1" w:themeShade="80"/>
        </w:rPr>
      </w:pPr>
    </w:p>
    <w:p w14:paraId="1260B9C6" w14:textId="77777777" w:rsidR="006949CF" w:rsidRPr="00D07573" w:rsidRDefault="006949CF" w:rsidP="006949CF">
      <w:pPr>
        <w:spacing w:line="276" w:lineRule="auto"/>
        <w:jc w:val="center"/>
        <w:rPr>
          <w:rFonts w:ascii="Trebuchet MS" w:hAnsi="Trebuchet MS"/>
          <w:color w:val="1F3864" w:themeColor="accent1" w:themeShade="80"/>
        </w:rPr>
      </w:pPr>
    </w:p>
    <w:p w14:paraId="2085F270" w14:textId="77777777" w:rsidR="006949CF" w:rsidRPr="00D07573" w:rsidRDefault="006949CF" w:rsidP="006949CF">
      <w:pPr>
        <w:spacing w:line="276" w:lineRule="auto"/>
        <w:jc w:val="center"/>
        <w:rPr>
          <w:rFonts w:ascii="Trebuchet MS" w:hAnsi="Trebuchet MS"/>
          <w:color w:val="1F3864" w:themeColor="accent1" w:themeShade="80"/>
        </w:rPr>
      </w:pPr>
    </w:p>
    <w:p w14:paraId="548F76AE" w14:textId="77777777" w:rsidR="006949CF" w:rsidRPr="00D07573" w:rsidRDefault="006949CF" w:rsidP="006949CF">
      <w:pPr>
        <w:spacing w:line="276" w:lineRule="auto"/>
        <w:jc w:val="center"/>
        <w:rPr>
          <w:rFonts w:ascii="Trebuchet MS" w:hAnsi="Trebuchet MS"/>
          <w:color w:val="1F3864" w:themeColor="accent1" w:themeShade="80"/>
        </w:rPr>
      </w:pPr>
    </w:p>
    <w:p w14:paraId="1B869C57" w14:textId="77777777" w:rsidR="006949CF" w:rsidRPr="00D07573" w:rsidRDefault="006949CF" w:rsidP="006949CF">
      <w:pPr>
        <w:spacing w:line="276" w:lineRule="auto"/>
        <w:jc w:val="center"/>
        <w:rPr>
          <w:rFonts w:ascii="Trebuchet MS" w:hAnsi="Trebuchet MS"/>
          <w:color w:val="1F3864" w:themeColor="accent1" w:themeShade="80"/>
        </w:rPr>
      </w:pPr>
    </w:p>
    <w:p w14:paraId="2A78F817" w14:textId="77777777" w:rsidR="006949CF" w:rsidRPr="00D07573" w:rsidRDefault="006949CF" w:rsidP="006949CF">
      <w:pPr>
        <w:spacing w:line="276" w:lineRule="auto"/>
        <w:jc w:val="center"/>
        <w:rPr>
          <w:rFonts w:ascii="Trebuchet MS" w:hAnsi="Trebuchet MS"/>
          <w:color w:val="1F3864" w:themeColor="accent1" w:themeShade="80"/>
        </w:rPr>
      </w:pPr>
    </w:p>
    <w:p w14:paraId="0AD669CA" w14:textId="77777777" w:rsidR="006949CF" w:rsidRPr="00D07573" w:rsidRDefault="006949CF" w:rsidP="006949CF">
      <w:pPr>
        <w:spacing w:line="276" w:lineRule="auto"/>
        <w:jc w:val="center"/>
        <w:rPr>
          <w:rFonts w:ascii="Trebuchet MS" w:hAnsi="Trebuchet MS"/>
          <w:color w:val="1F3864" w:themeColor="accent1" w:themeShade="80"/>
        </w:rPr>
      </w:pPr>
    </w:p>
    <w:p w14:paraId="7F0FD73F" w14:textId="77777777" w:rsidR="006949CF" w:rsidRPr="00D07573" w:rsidRDefault="006949CF" w:rsidP="006949CF">
      <w:pPr>
        <w:spacing w:line="276" w:lineRule="auto"/>
        <w:jc w:val="center"/>
        <w:rPr>
          <w:rFonts w:ascii="Trebuchet MS" w:hAnsi="Trebuchet MS"/>
          <w:color w:val="1F3864" w:themeColor="accent1" w:themeShade="80"/>
        </w:rPr>
      </w:pPr>
    </w:p>
    <w:p w14:paraId="245369AD" w14:textId="77777777" w:rsidR="006949CF" w:rsidRPr="00D07573" w:rsidRDefault="006949CF" w:rsidP="006949CF">
      <w:pPr>
        <w:spacing w:line="276" w:lineRule="auto"/>
        <w:jc w:val="center"/>
        <w:rPr>
          <w:rFonts w:ascii="Trebuchet MS" w:hAnsi="Trebuchet MS"/>
          <w:color w:val="1F3864" w:themeColor="accent1" w:themeShade="80"/>
        </w:rPr>
      </w:pPr>
    </w:p>
    <w:p w14:paraId="3DDE1404" w14:textId="1DC1868C" w:rsidR="006949CF" w:rsidRPr="00D07573" w:rsidRDefault="006949CF" w:rsidP="006949CF">
      <w:pPr>
        <w:spacing w:line="276" w:lineRule="auto"/>
        <w:jc w:val="center"/>
        <w:rPr>
          <w:rFonts w:ascii="Trebuchet MS" w:hAnsi="Trebuchet MS"/>
          <w:color w:val="1F3864" w:themeColor="accent1" w:themeShade="80"/>
        </w:rPr>
      </w:pPr>
      <w:r w:rsidRPr="00D07573">
        <w:rPr>
          <w:rFonts w:ascii="Trebuchet MS" w:hAnsi="Trebuchet MS"/>
          <w:color w:val="1F3864" w:themeColor="accent1" w:themeShade="80"/>
        </w:rPr>
        <w:t>Mai 2023</w:t>
      </w:r>
    </w:p>
    <w:sdt>
      <w:sdtPr>
        <w:rPr>
          <w:rFonts w:asciiTheme="minorHAnsi" w:eastAsiaTheme="minorHAnsi" w:hAnsiTheme="minorHAnsi" w:cstheme="minorBidi"/>
          <w:color w:val="1F3864" w:themeColor="accent1" w:themeShade="80"/>
          <w:sz w:val="22"/>
          <w:szCs w:val="22"/>
          <w:lang w:val="ro-RO"/>
        </w:rPr>
        <w:id w:val="-1137020138"/>
        <w:docPartObj>
          <w:docPartGallery w:val="Table of Contents"/>
          <w:docPartUnique/>
        </w:docPartObj>
      </w:sdtPr>
      <w:sdtEndPr>
        <w:rPr>
          <w:b/>
          <w:bCs/>
          <w:noProof/>
          <w:color w:val="1F3864" w:themeColor="accent1" w:themeShade="80"/>
        </w:rPr>
      </w:sdtEndPr>
      <w:sdtContent>
        <w:p w14:paraId="37412047" w14:textId="32DCDD2D" w:rsidR="006E41E8" w:rsidRPr="00D07573" w:rsidRDefault="006E41E8">
          <w:pPr>
            <w:pStyle w:val="TOCHeading"/>
            <w:rPr>
              <w:color w:val="1F3864" w:themeColor="accent1" w:themeShade="80"/>
              <w:lang w:val="ro-RO"/>
            </w:rPr>
          </w:pPr>
          <w:proofErr w:type="spellStart"/>
          <w:r w:rsidRPr="00D07573">
            <w:rPr>
              <w:color w:val="1F3864" w:themeColor="accent1" w:themeShade="80"/>
              <w:lang w:val="ro-RO"/>
            </w:rPr>
            <w:t>Contents</w:t>
          </w:r>
          <w:proofErr w:type="spellEnd"/>
        </w:p>
        <w:p w14:paraId="2E891218" w14:textId="76F1AC53" w:rsidR="00D10C52" w:rsidRDefault="006E41E8">
          <w:pPr>
            <w:pStyle w:val="TOC1"/>
            <w:tabs>
              <w:tab w:val="left" w:pos="440"/>
              <w:tab w:val="right" w:leader="dot" w:pos="9350"/>
            </w:tabs>
            <w:rPr>
              <w:rFonts w:eastAsiaTheme="minorEastAsia"/>
              <w:noProof/>
              <w:kern w:val="2"/>
              <w:lang w:eastAsia="ro-RO"/>
              <w14:ligatures w14:val="standardContextual"/>
            </w:rPr>
          </w:pPr>
          <w:r w:rsidRPr="00D07573">
            <w:rPr>
              <w:color w:val="1F3864" w:themeColor="accent1" w:themeShade="80"/>
            </w:rPr>
            <w:fldChar w:fldCharType="begin"/>
          </w:r>
          <w:r w:rsidRPr="00D07573">
            <w:rPr>
              <w:color w:val="1F3864" w:themeColor="accent1" w:themeShade="80"/>
            </w:rPr>
            <w:instrText xml:space="preserve"> TOC \o "1-3" \h \z \u </w:instrText>
          </w:r>
          <w:r w:rsidRPr="00D07573">
            <w:rPr>
              <w:color w:val="1F3864" w:themeColor="accent1" w:themeShade="80"/>
            </w:rPr>
            <w:fldChar w:fldCharType="separate"/>
          </w:r>
          <w:hyperlink w:anchor="_Toc134043921" w:history="1">
            <w:r w:rsidR="00D10C52" w:rsidRPr="00D9068F">
              <w:rPr>
                <w:rStyle w:val="Hyperlink"/>
                <w:noProof/>
                <w:color w:val="023160" w:themeColor="hyperlink" w:themeShade="80"/>
              </w:rPr>
              <w:t>1.</w:t>
            </w:r>
            <w:r w:rsidR="00D10C52">
              <w:rPr>
                <w:rFonts w:eastAsiaTheme="minorEastAsia"/>
                <w:noProof/>
                <w:kern w:val="2"/>
                <w:lang w:eastAsia="ro-RO"/>
                <w14:ligatures w14:val="standardContextual"/>
              </w:rPr>
              <w:tab/>
            </w:r>
            <w:r w:rsidR="00D10C52" w:rsidRPr="00D9068F">
              <w:rPr>
                <w:rStyle w:val="Hyperlink"/>
                <w:noProof/>
                <w:color w:val="023160" w:themeColor="hyperlink" w:themeShade="80"/>
              </w:rPr>
              <w:t>PREAMBUL, ABREVIERI ȘI GLOSAR</w:t>
            </w:r>
            <w:r w:rsidR="00D10C52">
              <w:rPr>
                <w:noProof/>
                <w:webHidden/>
              </w:rPr>
              <w:tab/>
            </w:r>
            <w:r w:rsidR="00D10C52">
              <w:rPr>
                <w:noProof/>
                <w:webHidden/>
              </w:rPr>
              <w:fldChar w:fldCharType="begin"/>
            </w:r>
            <w:r w:rsidR="00D10C52">
              <w:rPr>
                <w:noProof/>
                <w:webHidden/>
              </w:rPr>
              <w:instrText xml:space="preserve"> PAGEREF _Toc134043921 \h </w:instrText>
            </w:r>
            <w:r w:rsidR="00D10C52">
              <w:rPr>
                <w:noProof/>
                <w:webHidden/>
              </w:rPr>
            </w:r>
            <w:r w:rsidR="00D10C52">
              <w:rPr>
                <w:noProof/>
                <w:webHidden/>
              </w:rPr>
              <w:fldChar w:fldCharType="separate"/>
            </w:r>
            <w:r w:rsidR="00D10C52">
              <w:rPr>
                <w:noProof/>
                <w:webHidden/>
              </w:rPr>
              <w:t>5</w:t>
            </w:r>
            <w:r w:rsidR="00D10C52">
              <w:rPr>
                <w:noProof/>
                <w:webHidden/>
              </w:rPr>
              <w:fldChar w:fldCharType="end"/>
            </w:r>
          </w:hyperlink>
        </w:p>
        <w:p w14:paraId="5B87E5C7" w14:textId="39F0ACEF"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22" w:history="1">
            <w:r w:rsidRPr="00D9068F">
              <w:rPr>
                <w:rStyle w:val="Hyperlink"/>
                <w:noProof/>
                <w:color w:val="023160" w:themeColor="hyperlink" w:themeShade="80"/>
              </w:rPr>
              <w:t>1.1</w:t>
            </w:r>
            <w:r>
              <w:rPr>
                <w:rFonts w:eastAsiaTheme="minorEastAsia"/>
                <w:noProof/>
                <w:kern w:val="2"/>
                <w:lang w:eastAsia="ro-RO"/>
                <w14:ligatures w14:val="standardContextual"/>
              </w:rPr>
              <w:tab/>
            </w:r>
            <w:r w:rsidRPr="00D9068F">
              <w:rPr>
                <w:rStyle w:val="Hyperlink"/>
                <w:noProof/>
                <w:color w:val="023160" w:themeColor="hyperlink" w:themeShade="80"/>
              </w:rPr>
              <w:t>Preambul</w:t>
            </w:r>
            <w:r>
              <w:rPr>
                <w:noProof/>
                <w:webHidden/>
              </w:rPr>
              <w:tab/>
            </w:r>
            <w:r>
              <w:rPr>
                <w:noProof/>
                <w:webHidden/>
              </w:rPr>
              <w:fldChar w:fldCharType="begin"/>
            </w:r>
            <w:r>
              <w:rPr>
                <w:noProof/>
                <w:webHidden/>
              </w:rPr>
              <w:instrText xml:space="preserve"> PAGEREF _Toc134043922 \h </w:instrText>
            </w:r>
            <w:r>
              <w:rPr>
                <w:noProof/>
                <w:webHidden/>
              </w:rPr>
            </w:r>
            <w:r>
              <w:rPr>
                <w:noProof/>
                <w:webHidden/>
              </w:rPr>
              <w:fldChar w:fldCharType="separate"/>
            </w:r>
            <w:r>
              <w:rPr>
                <w:noProof/>
                <w:webHidden/>
              </w:rPr>
              <w:t>5</w:t>
            </w:r>
            <w:r>
              <w:rPr>
                <w:noProof/>
                <w:webHidden/>
              </w:rPr>
              <w:fldChar w:fldCharType="end"/>
            </w:r>
          </w:hyperlink>
        </w:p>
        <w:p w14:paraId="0786F2F1" w14:textId="0A995A12"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23" w:history="1">
            <w:r w:rsidRPr="00D9068F">
              <w:rPr>
                <w:rStyle w:val="Hyperlink"/>
                <w:noProof/>
                <w:color w:val="023160" w:themeColor="hyperlink" w:themeShade="80"/>
              </w:rPr>
              <w:t>1.2</w:t>
            </w:r>
            <w:r>
              <w:rPr>
                <w:rFonts w:eastAsiaTheme="minorEastAsia"/>
                <w:noProof/>
                <w:kern w:val="2"/>
                <w:lang w:eastAsia="ro-RO"/>
                <w14:ligatures w14:val="standardContextual"/>
              </w:rPr>
              <w:tab/>
            </w:r>
            <w:r w:rsidRPr="00D9068F">
              <w:rPr>
                <w:rStyle w:val="Hyperlink"/>
                <w:noProof/>
                <w:color w:val="023160" w:themeColor="hyperlink" w:themeShade="80"/>
              </w:rPr>
              <w:t>Abrevieri</w:t>
            </w:r>
            <w:r>
              <w:rPr>
                <w:noProof/>
                <w:webHidden/>
              </w:rPr>
              <w:tab/>
            </w:r>
            <w:r>
              <w:rPr>
                <w:noProof/>
                <w:webHidden/>
              </w:rPr>
              <w:fldChar w:fldCharType="begin"/>
            </w:r>
            <w:r>
              <w:rPr>
                <w:noProof/>
                <w:webHidden/>
              </w:rPr>
              <w:instrText xml:space="preserve"> PAGEREF _Toc134043923 \h </w:instrText>
            </w:r>
            <w:r>
              <w:rPr>
                <w:noProof/>
                <w:webHidden/>
              </w:rPr>
            </w:r>
            <w:r>
              <w:rPr>
                <w:noProof/>
                <w:webHidden/>
              </w:rPr>
              <w:fldChar w:fldCharType="separate"/>
            </w:r>
            <w:r>
              <w:rPr>
                <w:noProof/>
                <w:webHidden/>
              </w:rPr>
              <w:t>5</w:t>
            </w:r>
            <w:r>
              <w:rPr>
                <w:noProof/>
                <w:webHidden/>
              </w:rPr>
              <w:fldChar w:fldCharType="end"/>
            </w:r>
          </w:hyperlink>
        </w:p>
        <w:p w14:paraId="5F22AD63" w14:textId="62F6B591"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24" w:history="1">
            <w:r w:rsidRPr="00D9068F">
              <w:rPr>
                <w:rStyle w:val="Hyperlink"/>
                <w:noProof/>
                <w:color w:val="023160" w:themeColor="hyperlink" w:themeShade="80"/>
              </w:rPr>
              <w:t>1.3</w:t>
            </w:r>
            <w:r>
              <w:rPr>
                <w:rFonts w:eastAsiaTheme="minorEastAsia"/>
                <w:noProof/>
                <w:kern w:val="2"/>
                <w:lang w:eastAsia="ro-RO"/>
                <w14:ligatures w14:val="standardContextual"/>
              </w:rPr>
              <w:tab/>
            </w:r>
            <w:r w:rsidRPr="00D9068F">
              <w:rPr>
                <w:rStyle w:val="Hyperlink"/>
                <w:noProof/>
                <w:color w:val="023160" w:themeColor="hyperlink" w:themeShade="80"/>
              </w:rPr>
              <w:t>Glosar</w:t>
            </w:r>
            <w:r>
              <w:rPr>
                <w:noProof/>
                <w:webHidden/>
              </w:rPr>
              <w:tab/>
            </w:r>
            <w:r>
              <w:rPr>
                <w:noProof/>
                <w:webHidden/>
              </w:rPr>
              <w:fldChar w:fldCharType="begin"/>
            </w:r>
            <w:r>
              <w:rPr>
                <w:noProof/>
                <w:webHidden/>
              </w:rPr>
              <w:instrText xml:space="preserve"> PAGEREF _Toc134043924 \h </w:instrText>
            </w:r>
            <w:r>
              <w:rPr>
                <w:noProof/>
                <w:webHidden/>
              </w:rPr>
            </w:r>
            <w:r>
              <w:rPr>
                <w:noProof/>
                <w:webHidden/>
              </w:rPr>
              <w:fldChar w:fldCharType="separate"/>
            </w:r>
            <w:r>
              <w:rPr>
                <w:noProof/>
                <w:webHidden/>
              </w:rPr>
              <w:t>6</w:t>
            </w:r>
            <w:r>
              <w:rPr>
                <w:noProof/>
                <w:webHidden/>
              </w:rPr>
              <w:fldChar w:fldCharType="end"/>
            </w:r>
          </w:hyperlink>
        </w:p>
        <w:p w14:paraId="5062A4C0" w14:textId="5B0D0036" w:rsidR="00D10C52" w:rsidRDefault="00D10C52">
          <w:pPr>
            <w:pStyle w:val="TOC1"/>
            <w:tabs>
              <w:tab w:val="left" w:pos="440"/>
              <w:tab w:val="right" w:leader="dot" w:pos="9350"/>
            </w:tabs>
            <w:rPr>
              <w:rFonts w:eastAsiaTheme="minorEastAsia"/>
              <w:noProof/>
              <w:kern w:val="2"/>
              <w:lang w:eastAsia="ro-RO"/>
              <w14:ligatures w14:val="standardContextual"/>
            </w:rPr>
          </w:pPr>
          <w:hyperlink w:anchor="_Toc134043925" w:history="1">
            <w:r w:rsidRPr="00D9068F">
              <w:rPr>
                <w:rStyle w:val="Hyperlink"/>
                <w:noProof/>
                <w:color w:val="023160" w:themeColor="hyperlink" w:themeShade="80"/>
              </w:rPr>
              <w:t>2.</w:t>
            </w:r>
            <w:r>
              <w:rPr>
                <w:rFonts w:eastAsiaTheme="minorEastAsia"/>
                <w:noProof/>
                <w:kern w:val="2"/>
                <w:lang w:eastAsia="ro-RO"/>
                <w14:ligatures w14:val="standardContextual"/>
              </w:rPr>
              <w:tab/>
            </w:r>
            <w:r w:rsidRPr="00D9068F">
              <w:rPr>
                <w:rStyle w:val="Hyperlink"/>
                <w:noProof/>
                <w:color w:val="023160" w:themeColor="hyperlink" w:themeShade="80"/>
              </w:rPr>
              <w:t>ELEMENTE DE CONTEXT</w:t>
            </w:r>
            <w:r>
              <w:rPr>
                <w:noProof/>
                <w:webHidden/>
              </w:rPr>
              <w:tab/>
            </w:r>
            <w:r>
              <w:rPr>
                <w:noProof/>
                <w:webHidden/>
              </w:rPr>
              <w:fldChar w:fldCharType="begin"/>
            </w:r>
            <w:r>
              <w:rPr>
                <w:noProof/>
                <w:webHidden/>
              </w:rPr>
              <w:instrText xml:space="preserve"> PAGEREF _Toc134043925 \h </w:instrText>
            </w:r>
            <w:r>
              <w:rPr>
                <w:noProof/>
                <w:webHidden/>
              </w:rPr>
            </w:r>
            <w:r>
              <w:rPr>
                <w:noProof/>
                <w:webHidden/>
              </w:rPr>
              <w:fldChar w:fldCharType="separate"/>
            </w:r>
            <w:r>
              <w:rPr>
                <w:noProof/>
                <w:webHidden/>
              </w:rPr>
              <w:t>6</w:t>
            </w:r>
            <w:r>
              <w:rPr>
                <w:noProof/>
                <w:webHidden/>
              </w:rPr>
              <w:fldChar w:fldCharType="end"/>
            </w:r>
          </w:hyperlink>
        </w:p>
        <w:p w14:paraId="73574844" w14:textId="36A48507" w:rsidR="00D10C52" w:rsidRDefault="00D10C52">
          <w:pPr>
            <w:pStyle w:val="TOC2"/>
            <w:tabs>
              <w:tab w:val="right" w:leader="dot" w:pos="9350"/>
            </w:tabs>
            <w:rPr>
              <w:rFonts w:eastAsiaTheme="minorEastAsia"/>
              <w:noProof/>
              <w:kern w:val="2"/>
              <w:lang w:eastAsia="ro-RO"/>
              <w14:ligatures w14:val="standardContextual"/>
            </w:rPr>
          </w:pPr>
          <w:hyperlink w:anchor="_Toc134043926" w:history="1">
            <w:r w:rsidRPr="00D9068F">
              <w:rPr>
                <w:rStyle w:val="Hyperlink"/>
                <w:noProof/>
                <w:color w:val="023160" w:themeColor="hyperlink" w:themeShade="80"/>
              </w:rPr>
              <w:t>2.1 Informații generale Program, Obiectiv de politică, Prioritate, Obiectiv specific</w:t>
            </w:r>
            <w:r>
              <w:rPr>
                <w:noProof/>
                <w:webHidden/>
              </w:rPr>
              <w:tab/>
            </w:r>
            <w:r>
              <w:rPr>
                <w:noProof/>
                <w:webHidden/>
              </w:rPr>
              <w:fldChar w:fldCharType="begin"/>
            </w:r>
            <w:r>
              <w:rPr>
                <w:noProof/>
                <w:webHidden/>
              </w:rPr>
              <w:instrText xml:space="preserve"> PAGEREF _Toc134043926 \h </w:instrText>
            </w:r>
            <w:r>
              <w:rPr>
                <w:noProof/>
                <w:webHidden/>
              </w:rPr>
            </w:r>
            <w:r>
              <w:rPr>
                <w:noProof/>
                <w:webHidden/>
              </w:rPr>
              <w:fldChar w:fldCharType="separate"/>
            </w:r>
            <w:r>
              <w:rPr>
                <w:noProof/>
                <w:webHidden/>
              </w:rPr>
              <w:t>6</w:t>
            </w:r>
            <w:r>
              <w:rPr>
                <w:noProof/>
                <w:webHidden/>
              </w:rPr>
              <w:fldChar w:fldCharType="end"/>
            </w:r>
          </w:hyperlink>
        </w:p>
        <w:p w14:paraId="767C55D5" w14:textId="6892C12A" w:rsidR="00D10C52" w:rsidRDefault="00D10C52">
          <w:pPr>
            <w:pStyle w:val="TOC2"/>
            <w:tabs>
              <w:tab w:val="right" w:leader="dot" w:pos="9350"/>
            </w:tabs>
            <w:rPr>
              <w:rFonts w:eastAsiaTheme="minorEastAsia"/>
              <w:noProof/>
              <w:kern w:val="2"/>
              <w:lang w:eastAsia="ro-RO"/>
              <w14:ligatures w14:val="standardContextual"/>
            </w:rPr>
          </w:pPr>
          <w:hyperlink w:anchor="_Toc134043927" w:history="1">
            <w:r w:rsidRPr="00D9068F">
              <w:rPr>
                <w:rStyle w:val="Hyperlink"/>
                <w:rFonts w:ascii="Trebuchet MS" w:hAnsi="Trebuchet MS"/>
                <w:iCs/>
                <w:noProof/>
                <w:color w:val="023160" w:themeColor="hyperlink" w:themeShade="80"/>
              </w:rPr>
              <w:t xml:space="preserve">2.2 </w:t>
            </w:r>
            <w:r w:rsidRPr="00D9068F">
              <w:rPr>
                <w:rStyle w:val="Hyperlink"/>
                <w:noProof/>
                <w:color w:val="023160" w:themeColor="hyperlink" w:themeShade="80"/>
              </w:rPr>
              <w:t>Context</w:t>
            </w:r>
            <w:r>
              <w:rPr>
                <w:noProof/>
                <w:webHidden/>
              </w:rPr>
              <w:tab/>
            </w:r>
            <w:r>
              <w:rPr>
                <w:noProof/>
                <w:webHidden/>
              </w:rPr>
              <w:fldChar w:fldCharType="begin"/>
            </w:r>
            <w:r>
              <w:rPr>
                <w:noProof/>
                <w:webHidden/>
              </w:rPr>
              <w:instrText xml:space="preserve"> PAGEREF _Toc134043927 \h </w:instrText>
            </w:r>
            <w:r>
              <w:rPr>
                <w:noProof/>
                <w:webHidden/>
              </w:rPr>
            </w:r>
            <w:r>
              <w:rPr>
                <w:noProof/>
                <w:webHidden/>
              </w:rPr>
              <w:fldChar w:fldCharType="separate"/>
            </w:r>
            <w:r>
              <w:rPr>
                <w:noProof/>
                <w:webHidden/>
              </w:rPr>
              <w:t>7</w:t>
            </w:r>
            <w:r>
              <w:rPr>
                <w:noProof/>
                <w:webHidden/>
              </w:rPr>
              <w:fldChar w:fldCharType="end"/>
            </w:r>
          </w:hyperlink>
        </w:p>
        <w:p w14:paraId="1AF5B368" w14:textId="56C0C241" w:rsidR="00D10C52" w:rsidRDefault="00D10C52">
          <w:pPr>
            <w:pStyle w:val="TOC2"/>
            <w:tabs>
              <w:tab w:val="right" w:leader="dot" w:pos="9350"/>
            </w:tabs>
            <w:rPr>
              <w:rFonts w:eastAsiaTheme="minorEastAsia"/>
              <w:noProof/>
              <w:kern w:val="2"/>
              <w:lang w:eastAsia="ro-RO"/>
              <w14:ligatures w14:val="standardContextual"/>
            </w:rPr>
          </w:pPr>
          <w:hyperlink w:anchor="_Toc134043928" w:history="1">
            <w:r w:rsidRPr="00D9068F">
              <w:rPr>
                <w:rStyle w:val="Hyperlink"/>
                <w:noProof/>
                <w:color w:val="023160" w:themeColor="hyperlink" w:themeShade="80"/>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_Toc134043928 \h </w:instrText>
            </w:r>
            <w:r>
              <w:rPr>
                <w:noProof/>
                <w:webHidden/>
              </w:rPr>
            </w:r>
            <w:r>
              <w:rPr>
                <w:noProof/>
                <w:webHidden/>
              </w:rPr>
              <w:fldChar w:fldCharType="separate"/>
            </w:r>
            <w:r>
              <w:rPr>
                <w:noProof/>
                <w:webHidden/>
              </w:rPr>
              <w:t>8</w:t>
            </w:r>
            <w:r>
              <w:rPr>
                <w:noProof/>
                <w:webHidden/>
              </w:rPr>
              <w:fldChar w:fldCharType="end"/>
            </w:r>
          </w:hyperlink>
        </w:p>
        <w:p w14:paraId="5EF06D54" w14:textId="58A30DA8" w:rsidR="00D10C52" w:rsidRDefault="00D10C52">
          <w:pPr>
            <w:pStyle w:val="TOC1"/>
            <w:tabs>
              <w:tab w:val="left" w:pos="440"/>
              <w:tab w:val="right" w:leader="dot" w:pos="9350"/>
            </w:tabs>
            <w:rPr>
              <w:rFonts w:eastAsiaTheme="minorEastAsia"/>
              <w:noProof/>
              <w:kern w:val="2"/>
              <w:lang w:eastAsia="ro-RO"/>
              <w14:ligatures w14:val="standardContextual"/>
            </w:rPr>
          </w:pPr>
          <w:hyperlink w:anchor="_Toc134043929" w:history="1">
            <w:r w:rsidRPr="00D9068F">
              <w:rPr>
                <w:rStyle w:val="Hyperlink"/>
                <w:noProof/>
                <w:color w:val="023160" w:themeColor="hyperlink" w:themeShade="80"/>
              </w:rPr>
              <w:t>3.</w:t>
            </w:r>
            <w:r>
              <w:rPr>
                <w:rFonts w:eastAsiaTheme="minorEastAsia"/>
                <w:noProof/>
                <w:kern w:val="2"/>
                <w:lang w:eastAsia="ro-RO"/>
                <w14:ligatures w14:val="standardContextual"/>
              </w:rPr>
              <w:tab/>
            </w:r>
            <w:r w:rsidRPr="00D9068F">
              <w:rPr>
                <w:rStyle w:val="Hyperlink"/>
                <w:noProof/>
                <w:color w:val="023160" w:themeColor="hyperlink" w:themeShade="80"/>
              </w:rPr>
              <w:t>INFORMAȚII DESPRE APELUL DE PROIECTE</w:t>
            </w:r>
            <w:r>
              <w:rPr>
                <w:noProof/>
                <w:webHidden/>
              </w:rPr>
              <w:tab/>
            </w:r>
            <w:r>
              <w:rPr>
                <w:noProof/>
                <w:webHidden/>
              </w:rPr>
              <w:fldChar w:fldCharType="begin"/>
            </w:r>
            <w:r>
              <w:rPr>
                <w:noProof/>
                <w:webHidden/>
              </w:rPr>
              <w:instrText xml:space="preserve"> PAGEREF _Toc134043929 \h </w:instrText>
            </w:r>
            <w:r>
              <w:rPr>
                <w:noProof/>
                <w:webHidden/>
              </w:rPr>
            </w:r>
            <w:r>
              <w:rPr>
                <w:noProof/>
                <w:webHidden/>
              </w:rPr>
              <w:fldChar w:fldCharType="separate"/>
            </w:r>
            <w:r>
              <w:rPr>
                <w:noProof/>
                <w:webHidden/>
              </w:rPr>
              <w:t>9</w:t>
            </w:r>
            <w:r>
              <w:rPr>
                <w:noProof/>
                <w:webHidden/>
              </w:rPr>
              <w:fldChar w:fldCharType="end"/>
            </w:r>
          </w:hyperlink>
        </w:p>
        <w:p w14:paraId="489F1378" w14:textId="344B583A"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30" w:history="1">
            <w:r w:rsidRPr="00D9068F">
              <w:rPr>
                <w:rStyle w:val="Hyperlink"/>
                <w:noProof/>
                <w:color w:val="023160" w:themeColor="hyperlink" w:themeShade="80"/>
              </w:rPr>
              <w:t>3.1</w:t>
            </w:r>
            <w:r>
              <w:rPr>
                <w:rFonts w:eastAsiaTheme="minorEastAsia"/>
                <w:noProof/>
                <w:kern w:val="2"/>
                <w:lang w:eastAsia="ro-RO"/>
                <w14:ligatures w14:val="standardContextual"/>
              </w:rPr>
              <w:tab/>
            </w:r>
            <w:r w:rsidRPr="00D9068F">
              <w:rPr>
                <w:rStyle w:val="Hyperlink"/>
                <w:noProof/>
                <w:color w:val="023160" w:themeColor="hyperlink" w:themeShade="80"/>
              </w:rPr>
              <w:t>Perioada de consultare publică</w:t>
            </w:r>
            <w:r>
              <w:rPr>
                <w:noProof/>
                <w:webHidden/>
              </w:rPr>
              <w:tab/>
            </w:r>
            <w:r>
              <w:rPr>
                <w:noProof/>
                <w:webHidden/>
              </w:rPr>
              <w:fldChar w:fldCharType="begin"/>
            </w:r>
            <w:r>
              <w:rPr>
                <w:noProof/>
                <w:webHidden/>
              </w:rPr>
              <w:instrText xml:space="preserve"> PAGEREF _Toc134043930 \h </w:instrText>
            </w:r>
            <w:r>
              <w:rPr>
                <w:noProof/>
                <w:webHidden/>
              </w:rPr>
            </w:r>
            <w:r>
              <w:rPr>
                <w:noProof/>
                <w:webHidden/>
              </w:rPr>
              <w:fldChar w:fldCharType="separate"/>
            </w:r>
            <w:r>
              <w:rPr>
                <w:noProof/>
                <w:webHidden/>
              </w:rPr>
              <w:t>9</w:t>
            </w:r>
            <w:r>
              <w:rPr>
                <w:noProof/>
                <w:webHidden/>
              </w:rPr>
              <w:fldChar w:fldCharType="end"/>
            </w:r>
          </w:hyperlink>
        </w:p>
        <w:p w14:paraId="19BAC846" w14:textId="45C26D70"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31" w:history="1">
            <w:r w:rsidRPr="00D9068F">
              <w:rPr>
                <w:rStyle w:val="Hyperlink"/>
                <w:rFonts w:ascii="Trebuchet MS" w:hAnsi="Trebuchet MS"/>
                <w:iCs/>
                <w:noProof/>
                <w:color w:val="023160" w:themeColor="hyperlink" w:themeShade="80"/>
              </w:rPr>
              <w:t>3.2</w:t>
            </w:r>
            <w:r>
              <w:rPr>
                <w:rFonts w:eastAsiaTheme="minorEastAsia"/>
                <w:noProof/>
                <w:kern w:val="2"/>
                <w:lang w:eastAsia="ro-RO"/>
                <w14:ligatures w14:val="standardContextual"/>
              </w:rPr>
              <w:tab/>
            </w:r>
            <w:r w:rsidRPr="00D9068F">
              <w:rPr>
                <w:rStyle w:val="Hyperlink"/>
                <w:noProof/>
                <w:color w:val="023160" w:themeColor="hyperlink" w:themeShade="80"/>
              </w:rPr>
              <w:t>Perioada de depunere a proiectelor</w:t>
            </w:r>
            <w:r>
              <w:rPr>
                <w:noProof/>
                <w:webHidden/>
              </w:rPr>
              <w:tab/>
            </w:r>
            <w:r>
              <w:rPr>
                <w:noProof/>
                <w:webHidden/>
              </w:rPr>
              <w:fldChar w:fldCharType="begin"/>
            </w:r>
            <w:r>
              <w:rPr>
                <w:noProof/>
                <w:webHidden/>
              </w:rPr>
              <w:instrText xml:space="preserve"> PAGEREF _Toc134043931 \h </w:instrText>
            </w:r>
            <w:r>
              <w:rPr>
                <w:noProof/>
                <w:webHidden/>
              </w:rPr>
            </w:r>
            <w:r>
              <w:rPr>
                <w:noProof/>
                <w:webHidden/>
              </w:rPr>
              <w:fldChar w:fldCharType="separate"/>
            </w:r>
            <w:r>
              <w:rPr>
                <w:noProof/>
                <w:webHidden/>
              </w:rPr>
              <w:t>9</w:t>
            </w:r>
            <w:r>
              <w:rPr>
                <w:noProof/>
                <w:webHidden/>
              </w:rPr>
              <w:fldChar w:fldCharType="end"/>
            </w:r>
          </w:hyperlink>
        </w:p>
        <w:p w14:paraId="2DA1EB90" w14:textId="053A66DA" w:rsidR="00D10C52" w:rsidRDefault="00D10C52">
          <w:pPr>
            <w:pStyle w:val="TOC3"/>
            <w:tabs>
              <w:tab w:val="right" w:leader="dot" w:pos="9350"/>
            </w:tabs>
            <w:rPr>
              <w:rFonts w:eastAsiaTheme="minorEastAsia"/>
              <w:noProof/>
              <w:kern w:val="2"/>
              <w:lang w:eastAsia="ro-RO"/>
              <w14:ligatures w14:val="standardContextual"/>
            </w:rPr>
          </w:pPr>
          <w:hyperlink w:anchor="_Toc134043932" w:history="1">
            <w:r w:rsidRPr="00D9068F">
              <w:rPr>
                <w:rStyle w:val="Hyperlink"/>
                <w:noProof/>
                <w:color w:val="023160" w:themeColor="hyperlink" w:themeShade="80"/>
              </w:rPr>
              <w:t>3.2.1 Data și ora începere depunere de proiecte</w:t>
            </w:r>
            <w:r>
              <w:rPr>
                <w:noProof/>
                <w:webHidden/>
              </w:rPr>
              <w:tab/>
            </w:r>
            <w:r>
              <w:rPr>
                <w:noProof/>
                <w:webHidden/>
              </w:rPr>
              <w:fldChar w:fldCharType="begin"/>
            </w:r>
            <w:r>
              <w:rPr>
                <w:noProof/>
                <w:webHidden/>
              </w:rPr>
              <w:instrText xml:space="preserve"> PAGEREF _Toc134043932 \h </w:instrText>
            </w:r>
            <w:r>
              <w:rPr>
                <w:noProof/>
                <w:webHidden/>
              </w:rPr>
            </w:r>
            <w:r>
              <w:rPr>
                <w:noProof/>
                <w:webHidden/>
              </w:rPr>
              <w:fldChar w:fldCharType="separate"/>
            </w:r>
            <w:r>
              <w:rPr>
                <w:noProof/>
                <w:webHidden/>
              </w:rPr>
              <w:t>9</w:t>
            </w:r>
            <w:r>
              <w:rPr>
                <w:noProof/>
                <w:webHidden/>
              </w:rPr>
              <w:fldChar w:fldCharType="end"/>
            </w:r>
          </w:hyperlink>
        </w:p>
        <w:p w14:paraId="37D6CDC0" w14:textId="344076DD" w:rsidR="00D10C52" w:rsidRDefault="00D10C52">
          <w:pPr>
            <w:pStyle w:val="TOC3"/>
            <w:tabs>
              <w:tab w:val="right" w:leader="dot" w:pos="9350"/>
            </w:tabs>
            <w:rPr>
              <w:rFonts w:eastAsiaTheme="minorEastAsia"/>
              <w:noProof/>
              <w:kern w:val="2"/>
              <w:lang w:eastAsia="ro-RO"/>
              <w14:ligatures w14:val="standardContextual"/>
            </w:rPr>
          </w:pPr>
          <w:hyperlink w:anchor="_Toc134043933" w:history="1">
            <w:r w:rsidRPr="00D9068F">
              <w:rPr>
                <w:rStyle w:val="Hyperlink"/>
                <w:noProof/>
                <w:color w:val="023160" w:themeColor="hyperlink" w:themeShade="80"/>
              </w:rPr>
              <w:t>3.2.2 Data și ora închiderii apelului de proiecte</w:t>
            </w:r>
            <w:r>
              <w:rPr>
                <w:noProof/>
                <w:webHidden/>
              </w:rPr>
              <w:tab/>
            </w:r>
            <w:r>
              <w:rPr>
                <w:noProof/>
                <w:webHidden/>
              </w:rPr>
              <w:fldChar w:fldCharType="begin"/>
            </w:r>
            <w:r>
              <w:rPr>
                <w:noProof/>
                <w:webHidden/>
              </w:rPr>
              <w:instrText xml:space="preserve"> PAGEREF _Toc134043933 \h </w:instrText>
            </w:r>
            <w:r>
              <w:rPr>
                <w:noProof/>
                <w:webHidden/>
              </w:rPr>
            </w:r>
            <w:r>
              <w:rPr>
                <w:noProof/>
                <w:webHidden/>
              </w:rPr>
              <w:fldChar w:fldCharType="separate"/>
            </w:r>
            <w:r>
              <w:rPr>
                <w:noProof/>
                <w:webHidden/>
              </w:rPr>
              <w:t>9</w:t>
            </w:r>
            <w:r>
              <w:rPr>
                <w:noProof/>
                <w:webHidden/>
              </w:rPr>
              <w:fldChar w:fldCharType="end"/>
            </w:r>
          </w:hyperlink>
        </w:p>
        <w:p w14:paraId="46A021CE" w14:textId="7D2C86D9"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34" w:history="1">
            <w:r w:rsidRPr="00D9068F">
              <w:rPr>
                <w:rStyle w:val="Hyperlink"/>
                <w:noProof/>
                <w:color w:val="023160" w:themeColor="hyperlink" w:themeShade="80"/>
              </w:rPr>
              <w:t>3.3</w:t>
            </w:r>
            <w:r>
              <w:rPr>
                <w:rFonts w:eastAsiaTheme="minorEastAsia"/>
                <w:noProof/>
                <w:kern w:val="2"/>
                <w:lang w:eastAsia="ro-RO"/>
                <w14:ligatures w14:val="standardContextual"/>
              </w:rPr>
              <w:tab/>
            </w:r>
            <w:r w:rsidRPr="00D9068F">
              <w:rPr>
                <w:rStyle w:val="Hyperlink"/>
                <w:noProof/>
                <w:color w:val="023160" w:themeColor="hyperlink" w:themeShade="80"/>
              </w:rPr>
              <w:t>Modalitatea de depunere a proiectelor</w:t>
            </w:r>
            <w:r>
              <w:rPr>
                <w:noProof/>
                <w:webHidden/>
              </w:rPr>
              <w:tab/>
            </w:r>
            <w:r>
              <w:rPr>
                <w:noProof/>
                <w:webHidden/>
              </w:rPr>
              <w:fldChar w:fldCharType="begin"/>
            </w:r>
            <w:r>
              <w:rPr>
                <w:noProof/>
                <w:webHidden/>
              </w:rPr>
              <w:instrText xml:space="preserve"> PAGEREF _Toc134043934 \h </w:instrText>
            </w:r>
            <w:r>
              <w:rPr>
                <w:noProof/>
                <w:webHidden/>
              </w:rPr>
            </w:r>
            <w:r>
              <w:rPr>
                <w:noProof/>
                <w:webHidden/>
              </w:rPr>
              <w:fldChar w:fldCharType="separate"/>
            </w:r>
            <w:r>
              <w:rPr>
                <w:noProof/>
                <w:webHidden/>
              </w:rPr>
              <w:t>9</w:t>
            </w:r>
            <w:r>
              <w:rPr>
                <w:noProof/>
                <w:webHidden/>
              </w:rPr>
              <w:fldChar w:fldCharType="end"/>
            </w:r>
          </w:hyperlink>
        </w:p>
        <w:p w14:paraId="083DBAA0" w14:textId="66DFEBF0"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35" w:history="1">
            <w:r w:rsidRPr="00D9068F">
              <w:rPr>
                <w:rStyle w:val="Hyperlink"/>
                <w:rFonts w:ascii="Trebuchet MS" w:hAnsi="Trebuchet MS"/>
                <w:iCs/>
                <w:noProof/>
                <w:color w:val="023160" w:themeColor="hyperlink" w:themeShade="80"/>
              </w:rPr>
              <w:t>3.4</w:t>
            </w:r>
            <w:r>
              <w:rPr>
                <w:rFonts w:eastAsiaTheme="minorEastAsia"/>
                <w:noProof/>
                <w:kern w:val="2"/>
                <w:lang w:eastAsia="ro-RO"/>
                <w14:ligatures w14:val="standardContextual"/>
              </w:rPr>
              <w:tab/>
            </w:r>
            <w:r w:rsidRPr="00D9068F">
              <w:rPr>
                <w:rStyle w:val="Hyperlink"/>
                <w:noProof/>
                <w:color w:val="023160" w:themeColor="hyperlink" w:themeShade="80"/>
              </w:rPr>
              <w:t>Bugetul alocat apelului de proiecte</w:t>
            </w:r>
            <w:r>
              <w:rPr>
                <w:noProof/>
                <w:webHidden/>
              </w:rPr>
              <w:tab/>
            </w:r>
            <w:r>
              <w:rPr>
                <w:noProof/>
                <w:webHidden/>
              </w:rPr>
              <w:fldChar w:fldCharType="begin"/>
            </w:r>
            <w:r>
              <w:rPr>
                <w:noProof/>
                <w:webHidden/>
              </w:rPr>
              <w:instrText xml:space="preserve"> PAGEREF _Toc134043935 \h </w:instrText>
            </w:r>
            <w:r>
              <w:rPr>
                <w:noProof/>
                <w:webHidden/>
              </w:rPr>
            </w:r>
            <w:r>
              <w:rPr>
                <w:noProof/>
                <w:webHidden/>
              </w:rPr>
              <w:fldChar w:fldCharType="separate"/>
            </w:r>
            <w:r>
              <w:rPr>
                <w:noProof/>
                <w:webHidden/>
              </w:rPr>
              <w:t>9</w:t>
            </w:r>
            <w:r>
              <w:rPr>
                <w:noProof/>
                <w:webHidden/>
              </w:rPr>
              <w:fldChar w:fldCharType="end"/>
            </w:r>
          </w:hyperlink>
        </w:p>
        <w:p w14:paraId="432D36FC" w14:textId="10ED78F9" w:rsidR="00D10C52" w:rsidRDefault="00D10C52">
          <w:pPr>
            <w:pStyle w:val="TOC1"/>
            <w:tabs>
              <w:tab w:val="left" w:pos="440"/>
              <w:tab w:val="right" w:leader="dot" w:pos="9350"/>
            </w:tabs>
            <w:rPr>
              <w:rFonts w:eastAsiaTheme="minorEastAsia"/>
              <w:noProof/>
              <w:kern w:val="2"/>
              <w:lang w:eastAsia="ro-RO"/>
              <w14:ligatures w14:val="standardContextual"/>
            </w:rPr>
          </w:pPr>
          <w:hyperlink w:anchor="_Toc134043936" w:history="1">
            <w:r w:rsidRPr="00D9068F">
              <w:rPr>
                <w:rStyle w:val="Hyperlink"/>
                <w:noProof/>
                <w:color w:val="023160" w:themeColor="hyperlink" w:themeShade="80"/>
              </w:rPr>
              <w:t>4.</w:t>
            </w:r>
            <w:r>
              <w:rPr>
                <w:rFonts w:eastAsiaTheme="minorEastAsia"/>
                <w:noProof/>
                <w:kern w:val="2"/>
                <w:lang w:eastAsia="ro-RO"/>
                <w14:ligatures w14:val="standardContextual"/>
              </w:rPr>
              <w:tab/>
            </w:r>
            <w:r w:rsidRPr="00D9068F">
              <w:rPr>
                <w:rStyle w:val="Hyperlink"/>
                <w:noProof/>
                <w:color w:val="023160" w:themeColor="hyperlink" w:themeShade="80"/>
              </w:rPr>
              <w:t>ASPECTE SPECIFICE APELULUI DE PROIECTE</w:t>
            </w:r>
            <w:r>
              <w:rPr>
                <w:noProof/>
                <w:webHidden/>
              </w:rPr>
              <w:tab/>
            </w:r>
            <w:r>
              <w:rPr>
                <w:noProof/>
                <w:webHidden/>
              </w:rPr>
              <w:fldChar w:fldCharType="begin"/>
            </w:r>
            <w:r>
              <w:rPr>
                <w:noProof/>
                <w:webHidden/>
              </w:rPr>
              <w:instrText xml:space="preserve"> PAGEREF _Toc134043936 \h </w:instrText>
            </w:r>
            <w:r>
              <w:rPr>
                <w:noProof/>
                <w:webHidden/>
              </w:rPr>
            </w:r>
            <w:r>
              <w:rPr>
                <w:noProof/>
                <w:webHidden/>
              </w:rPr>
              <w:fldChar w:fldCharType="separate"/>
            </w:r>
            <w:r>
              <w:rPr>
                <w:noProof/>
                <w:webHidden/>
              </w:rPr>
              <w:t>9</w:t>
            </w:r>
            <w:r>
              <w:rPr>
                <w:noProof/>
                <w:webHidden/>
              </w:rPr>
              <w:fldChar w:fldCharType="end"/>
            </w:r>
          </w:hyperlink>
        </w:p>
        <w:p w14:paraId="38A3377E" w14:textId="3A89C374"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37" w:history="1">
            <w:r w:rsidRPr="00D9068F">
              <w:rPr>
                <w:rStyle w:val="Hyperlink"/>
                <w:noProof/>
                <w:color w:val="023160" w:themeColor="hyperlink" w:themeShade="80"/>
              </w:rPr>
              <w:t>4.1</w:t>
            </w:r>
            <w:r>
              <w:rPr>
                <w:rFonts w:eastAsiaTheme="minorEastAsia"/>
                <w:noProof/>
                <w:kern w:val="2"/>
                <w:lang w:eastAsia="ro-RO"/>
                <w14:ligatures w14:val="standardContextual"/>
              </w:rPr>
              <w:tab/>
            </w:r>
            <w:r w:rsidRPr="00D9068F">
              <w:rPr>
                <w:rStyle w:val="Hyperlink"/>
                <w:noProof/>
                <w:color w:val="023160" w:themeColor="hyperlink" w:themeShade="80"/>
              </w:rPr>
              <w:t>Acțiuni sprijinite în cadrul apelului</w:t>
            </w:r>
            <w:r>
              <w:rPr>
                <w:noProof/>
                <w:webHidden/>
              </w:rPr>
              <w:tab/>
            </w:r>
            <w:r>
              <w:rPr>
                <w:noProof/>
                <w:webHidden/>
              </w:rPr>
              <w:fldChar w:fldCharType="begin"/>
            </w:r>
            <w:r>
              <w:rPr>
                <w:noProof/>
                <w:webHidden/>
              </w:rPr>
              <w:instrText xml:space="preserve"> PAGEREF _Toc134043937 \h </w:instrText>
            </w:r>
            <w:r>
              <w:rPr>
                <w:noProof/>
                <w:webHidden/>
              </w:rPr>
            </w:r>
            <w:r>
              <w:rPr>
                <w:noProof/>
                <w:webHidden/>
              </w:rPr>
              <w:fldChar w:fldCharType="separate"/>
            </w:r>
            <w:r>
              <w:rPr>
                <w:noProof/>
                <w:webHidden/>
              </w:rPr>
              <w:t>9</w:t>
            </w:r>
            <w:r>
              <w:rPr>
                <w:noProof/>
                <w:webHidden/>
              </w:rPr>
              <w:fldChar w:fldCharType="end"/>
            </w:r>
          </w:hyperlink>
        </w:p>
        <w:p w14:paraId="68949D5C" w14:textId="2A1174A8"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38" w:history="1">
            <w:r w:rsidRPr="00D9068F">
              <w:rPr>
                <w:rStyle w:val="Hyperlink"/>
                <w:noProof/>
                <w:color w:val="023160" w:themeColor="hyperlink" w:themeShade="80"/>
              </w:rPr>
              <w:t>4.2</w:t>
            </w:r>
            <w:r>
              <w:rPr>
                <w:rFonts w:eastAsiaTheme="minorEastAsia"/>
                <w:noProof/>
                <w:kern w:val="2"/>
                <w:lang w:eastAsia="ro-RO"/>
                <w14:ligatures w14:val="standardContextual"/>
              </w:rPr>
              <w:tab/>
            </w:r>
            <w:r w:rsidRPr="00D9068F">
              <w:rPr>
                <w:rStyle w:val="Hyperlink"/>
                <w:noProof/>
                <w:color w:val="023160" w:themeColor="hyperlink" w:themeShade="80"/>
              </w:rPr>
              <w:t>Zona geografică vizată de proiect / Regiuni de dezvoltare</w:t>
            </w:r>
            <w:r>
              <w:rPr>
                <w:noProof/>
                <w:webHidden/>
              </w:rPr>
              <w:tab/>
            </w:r>
            <w:r>
              <w:rPr>
                <w:noProof/>
                <w:webHidden/>
              </w:rPr>
              <w:fldChar w:fldCharType="begin"/>
            </w:r>
            <w:r>
              <w:rPr>
                <w:noProof/>
                <w:webHidden/>
              </w:rPr>
              <w:instrText xml:space="preserve"> PAGEREF _Toc134043938 \h </w:instrText>
            </w:r>
            <w:r>
              <w:rPr>
                <w:noProof/>
                <w:webHidden/>
              </w:rPr>
            </w:r>
            <w:r>
              <w:rPr>
                <w:noProof/>
                <w:webHidden/>
              </w:rPr>
              <w:fldChar w:fldCharType="separate"/>
            </w:r>
            <w:r>
              <w:rPr>
                <w:noProof/>
                <w:webHidden/>
              </w:rPr>
              <w:t>10</w:t>
            </w:r>
            <w:r>
              <w:rPr>
                <w:noProof/>
                <w:webHidden/>
              </w:rPr>
              <w:fldChar w:fldCharType="end"/>
            </w:r>
          </w:hyperlink>
        </w:p>
        <w:p w14:paraId="2865C24B" w14:textId="48DB88DA"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39" w:history="1">
            <w:r w:rsidRPr="00D9068F">
              <w:rPr>
                <w:rStyle w:val="Hyperlink"/>
                <w:noProof/>
                <w:color w:val="023160" w:themeColor="hyperlink" w:themeShade="80"/>
              </w:rPr>
              <w:t>4.3</w:t>
            </w:r>
            <w:r>
              <w:rPr>
                <w:rFonts w:eastAsiaTheme="minorEastAsia"/>
                <w:noProof/>
                <w:kern w:val="2"/>
                <w:lang w:eastAsia="ro-RO"/>
                <w14:ligatures w14:val="standardContextual"/>
              </w:rPr>
              <w:tab/>
            </w:r>
            <w:r w:rsidRPr="00D9068F">
              <w:rPr>
                <w:rStyle w:val="Hyperlink"/>
                <w:noProof/>
                <w:color w:val="023160" w:themeColor="hyperlink" w:themeShade="80"/>
              </w:rPr>
              <w:t>Operațiune de importanță strategică</w:t>
            </w:r>
            <w:r>
              <w:rPr>
                <w:noProof/>
                <w:webHidden/>
              </w:rPr>
              <w:tab/>
            </w:r>
            <w:r>
              <w:rPr>
                <w:noProof/>
                <w:webHidden/>
              </w:rPr>
              <w:fldChar w:fldCharType="begin"/>
            </w:r>
            <w:r>
              <w:rPr>
                <w:noProof/>
                <w:webHidden/>
              </w:rPr>
              <w:instrText xml:space="preserve"> PAGEREF _Toc134043939 \h </w:instrText>
            </w:r>
            <w:r>
              <w:rPr>
                <w:noProof/>
                <w:webHidden/>
              </w:rPr>
            </w:r>
            <w:r>
              <w:rPr>
                <w:noProof/>
                <w:webHidden/>
              </w:rPr>
              <w:fldChar w:fldCharType="separate"/>
            </w:r>
            <w:r>
              <w:rPr>
                <w:noProof/>
                <w:webHidden/>
              </w:rPr>
              <w:t>10</w:t>
            </w:r>
            <w:r>
              <w:rPr>
                <w:noProof/>
                <w:webHidden/>
              </w:rPr>
              <w:fldChar w:fldCharType="end"/>
            </w:r>
          </w:hyperlink>
        </w:p>
        <w:p w14:paraId="62DB71FD" w14:textId="490F37DC"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40" w:history="1">
            <w:r w:rsidRPr="00D9068F">
              <w:rPr>
                <w:rStyle w:val="Hyperlink"/>
                <w:noProof/>
                <w:color w:val="023160" w:themeColor="hyperlink" w:themeShade="80"/>
              </w:rPr>
              <w:t>4.4</w:t>
            </w:r>
            <w:r>
              <w:rPr>
                <w:rFonts w:eastAsiaTheme="minorEastAsia"/>
                <w:noProof/>
                <w:kern w:val="2"/>
                <w:lang w:eastAsia="ro-RO"/>
                <w14:ligatures w14:val="standardContextual"/>
              </w:rPr>
              <w:tab/>
            </w:r>
            <w:r w:rsidRPr="00D9068F">
              <w:rPr>
                <w:rStyle w:val="Hyperlink"/>
                <w:noProof/>
                <w:color w:val="023160" w:themeColor="hyperlink" w:themeShade="80"/>
              </w:rPr>
              <w:t>Investiții teritoriale integrate</w:t>
            </w:r>
            <w:r>
              <w:rPr>
                <w:noProof/>
                <w:webHidden/>
              </w:rPr>
              <w:tab/>
            </w:r>
            <w:r>
              <w:rPr>
                <w:noProof/>
                <w:webHidden/>
              </w:rPr>
              <w:fldChar w:fldCharType="begin"/>
            </w:r>
            <w:r>
              <w:rPr>
                <w:noProof/>
                <w:webHidden/>
              </w:rPr>
              <w:instrText xml:space="preserve"> PAGEREF _Toc134043940 \h </w:instrText>
            </w:r>
            <w:r>
              <w:rPr>
                <w:noProof/>
                <w:webHidden/>
              </w:rPr>
            </w:r>
            <w:r>
              <w:rPr>
                <w:noProof/>
                <w:webHidden/>
              </w:rPr>
              <w:fldChar w:fldCharType="separate"/>
            </w:r>
            <w:r>
              <w:rPr>
                <w:noProof/>
                <w:webHidden/>
              </w:rPr>
              <w:t>10</w:t>
            </w:r>
            <w:r>
              <w:rPr>
                <w:noProof/>
                <w:webHidden/>
              </w:rPr>
              <w:fldChar w:fldCharType="end"/>
            </w:r>
          </w:hyperlink>
        </w:p>
        <w:p w14:paraId="17B0E056" w14:textId="79B68588"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41" w:history="1">
            <w:r w:rsidRPr="00D9068F">
              <w:rPr>
                <w:rStyle w:val="Hyperlink"/>
                <w:noProof/>
                <w:color w:val="023160" w:themeColor="hyperlink" w:themeShade="80"/>
              </w:rPr>
              <w:t>4.5</w:t>
            </w:r>
            <w:r>
              <w:rPr>
                <w:rFonts w:eastAsiaTheme="minorEastAsia"/>
                <w:noProof/>
                <w:kern w:val="2"/>
                <w:lang w:eastAsia="ro-RO"/>
                <w14:ligatures w14:val="standardContextual"/>
              </w:rPr>
              <w:tab/>
            </w:r>
            <w:r w:rsidRPr="00D9068F">
              <w:rPr>
                <w:rStyle w:val="Hyperlink"/>
                <w:noProof/>
                <w:color w:val="023160" w:themeColor="hyperlink" w:themeShade="80"/>
              </w:rPr>
              <w:t>Dezvoltare locală sub responsabilitatea comunității</w:t>
            </w:r>
            <w:r>
              <w:rPr>
                <w:noProof/>
                <w:webHidden/>
              </w:rPr>
              <w:tab/>
            </w:r>
            <w:r>
              <w:rPr>
                <w:noProof/>
                <w:webHidden/>
              </w:rPr>
              <w:fldChar w:fldCharType="begin"/>
            </w:r>
            <w:r>
              <w:rPr>
                <w:noProof/>
                <w:webHidden/>
              </w:rPr>
              <w:instrText xml:space="preserve"> PAGEREF _Toc134043941 \h </w:instrText>
            </w:r>
            <w:r>
              <w:rPr>
                <w:noProof/>
                <w:webHidden/>
              </w:rPr>
            </w:r>
            <w:r>
              <w:rPr>
                <w:noProof/>
                <w:webHidden/>
              </w:rPr>
              <w:fldChar w:fldCharType="separate"/>
            </w:r>
            <w:r>
              <w:rPr>
                <w:noProof/>
                <w:webHidden/>
              </w:rPr>
              <w:t>10</w:t>
            </w:r>
            <w:r>
              <w:rPr>
                <w:noProof/>
                <w:webHidden/>
              </w:rPr>
              <w:fldChar w:fldCharType="end"/>
            </w:r>
          </w:hyperlink>
        </w:p>
        <w:p w14:paraId="779B0C85" w14:textId="296F971F"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42" w:history="1">
            <w:r w:rsidRPr="00D9068F">
              <w:rPr>
                <w:rStyle w:val="Hyperlink"/>
                <w:noProof/>
                <w:color w:val="023160" w:themeColor="hyperlink" w:themeShade="80"/>
              </w:rPr>
              <w:t>4.6</w:t>
            </w:r>
            <w:r>
              <w:rPr>
                <w:rFonts w:eastAsiaTheme="minorEastAsia"/>
                <w:noProof/>
                <w:kern w:val="2"/>
                <w:lang w:eastAsia="ro-RO"/>
                <w14:ligatures w14:val="standardContextual"/>
              </w:rPr>
              <w:tab/>
            </w:r>
            <w:r w:rsidRPr="00D9068F">
              <w:rPr>
                <w:rStyle w:val="Hyperlink"/>
                <w:noProof/>
                <w:color w:val="023160" w:themeColor="hyperlink" w:themeShade="80"/>
              </w:rPr>
              <w:t>Indicatori</w:t>
            </w:r>
            <w:r>
              <w:rPr>
                <w:noProof/>
                <w:webHidden/>
              </w:rPr>
              <w:tab/>
            </w:r>
            <w:r>
              <w:rPr>
                <w:noProof/>
                <w:webHidden/>
              </w:rPr>
              <w:fldChar w:fldCharType="begin"/>
            </w:r>
            <w:r>
              <w:rPr>
                <w:noProof/>
                <w:webHidden/>
              </w:rPr>
              <w:instrText xml:space="preserve"> PAGEREF _Toc134043942 \h </w:instrText>
            </w:r>
            <w:r>
              <w:rPr>
                <w:noProof/>
                <w:webHidden/>
              </w:rPr>
            </w:r>
            <w:r>
              <w:rPr>
                <w:noProof/>
                <w:webHidden/>
              </w:rPr>
              <w:fldChar w:fldCharType="separate"/>
            </w:r>
            <w:r>
              <w:rPr>
                <w:noProof/>
                <w:webHidden/>
              </w:rPr>
              <w:t>10</w:t>
            </w:r>
            <w:r>
              <w:rPr>
                <w:noProof/>
                <w:webHidden/>
              </w:rPr>
              <w:fldChar w:fldCharType="end"/>
            </w:r>
          </w:hyperlink>
        </w:p>
        <w:p w14:paraId="123C3CE3" w14:textId="030D24DB"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43" w:history="1">
            <w:r w:rsidRPr="00D9068F">
              <w:rPr>
                <w:rStyle w:val="Hyperlink"/>
                <w:noProof/>
                <w:color w:val="023160" w:themeColor="hyperlink" w:themeShade="80"/>
              </w:rPr>
              <w:t>4.6.1</w:t>
            </w:r>
            <w:r>
              <w:rPr>
                <w:rFonts w:eastAsiaTheme="minorEastAsia"/>
                <w:noProof/>
                <w:kern w:val="2"/>
                <w:lang w:eastAsia="ro-RO"/>
                <w14:ligatures w14:val="standardContextual"/>
              </w:rPr>
              <w:tab/>
            </w:r>
            <w:r w:rsidRPr="00D9068F">
              <w:rPr>
                <w:rStyle w:val="Hyperlink"/>
                <w:noProof/>
                <w:color w:val="023160" w:themeColor="hyperlink" w:themeShade="80"/>
              </w:rPr>
              <w:t>Indicatori de realizare</w:t>
            </w:r>
            <w:r>
              <w:rPr>
                <w:noProof/>
                <w:webHidden/>
              </w:rPr>
              <w:tab/>
            </w:r>
            <w:r>
              <w:rPr>
                <w:noProof/>
                <w:webHidden/>
              </w:rPr>
              <w:fldChar w:fldCharType="begin"/>
            </w:r>
            <w:r>
              <w:rPr>
                <w:noProof/>
                <w:webHidden/>
              </w:rPr>
              <w:instrText xml:space="preserve"> PAGEREF _Toc134043943 \h </w:instrText>
            </w:r>
            <w:r>
              <w:rPr>
                <w:noProof/>
                <w:webHidden/>
              </w:rPr>
            </w:r>
            <w:r>
              <w:rPr>
                <w:noProof/>
                <w:webHidden/>
              </w:rPr>
              <w:fldChar w:fldCharType="separate"/>
            </w:r>
            <w:r>
              <w:rPr>
                <w:noProof/>
                <w:webHidden/>
              </w:rPr>
              <w:t>10</w:t>
            </w:r>
            <w:r>
              <w:rPr>
                <w:noProof/>
                <w:webHidden/>
              </w:rPr>
              <w:fldChar w:fldCharType="end"/>
            </w:r>
          </w:hyperlink>
        </w:p>
        <w:p w14:paraId="2BF8799A" w14:textId="0EC099B5"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44" w:history="1">
            <w:r w:rsidRPr="00D9068F">
              <w:rPr>
                <w:rStyle w:val="Hyperlink"/>
                <w:noProof/>
                <w:color w:val="023160" w:themeColor="hyperlink" w:themeShade="80"/>
              </w:rPr>
              <w:t>4.6.2</w:t>
            </w:r>
            <w:r>
              <w:rPr>
                <w:rFonts w:eastAsiaTheme="minorEastAsia"/>
                <w:noProof/>
                <w:kern w:val="2"/>
                <w:lang w:eastAsia="ro-RO"/>
                <w14:ligatures w14:val="standardContextual"/>
              </w:rPr>
              <w:tab/>
            </w:r>
            <w:r w:rsidRPr="00D9068F">
              <w:rPr>
                <w:rStyle w:val="Hyperlink"/>
                <w:noProof/>
                <w:color w:val="023160" w:themeColor="hyperlink" w:themeShade="80"/>
              </w:rPr>
              <w:t>Indicatori de rezultat</w:t>
            </w:r>
            <w:r>
              <w:rPr>
                <w:noProof/>
                <w:webHidden/>
              </w:rPr>
              <w:tab/>
            </w:r>
            <w:r>
              <w:rPr>
                <w:noProof/>
                <w:webHidden/>
              </w:rPr>
              <w:fldChar w:fldCharType="begin"/>
            </w:r>
            <w:r>
              <w:rPr>
                <w:noProof/>
                <w:webHidden/>
              </w:rPr>
              <w:instrText xml:space="preserve"> PAGEREF _Toc134043944 \h </w:instrText>
            </w:r>
            <w:r>
              <w:rPr>
                <w:noProof/>
                <w:webHidden/>
              </w:rPr>
            </w:r>
            <w:r>
              <w:rPr>
                <w:noProof/>
                <w:webHidden/>
              </w:rPr>
              <w:fldChar w:fldCharType="separate"/>
            </w:r>
            <w:r>
              <w:rPr>
                <w:noProof/>
                <w:webHidden/>
              </w:rPr>
              <w:t>10</w:t>
            </w:r>
            <w:r>
              <w:rPr>
                <w:noProof/>
                <w:webHidden/>
              </w:rPr>
              <w:fldChar w:fldCharType="end"/>
            </w:r>
          </w:hyperlink>
        </w:p>
        <w:p w14:paraId="765DD811" w14:textId="1D702438"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45" w:history="1">
            <w:r w:rsidRPr="00D9068F">
              <w:rPr>
                <w:rStyle w:val="Hyperlink"/>
                <w:noProof/>
                <w:color w:val="023160" w:themeColor="hyperlink" w:themeShade="80"/>
              </w:rPr>
              <w:t>4.6.3</w:t>
            </w:r>
            <w:r>
              <w:rPr>
                <w:rFonts w:eastAsiaTheme="minorEastAsia"/>
                <w:noProof/>
                <w:kern w:val="2"/>
                <w:lang w:eastAsia="ro-RO"/>
                <w14:ligatures w14:val="standardContextual"/>
              </w:rPr>
              <w:tab/>
            </w:r>
            <w:r w:rsidRPr="00D9068F">
              <w:rPr>
                <w:rStyle w:val="Hyperlink"/>
                <w:noProof/>
                <w:color w:val="023160" w:themeColor="hyperlink" w:themeShade="80"/>
              </w:rPr>
              <w:t>Indicatori suplimentari specifici Apelului de Proiecte</w:t>
            </w:r>
            <w:r>
              <w:rPr>
                <w:noProof/>
                <w:webHidden/>
              </w:rPr>
              <w:tab/>
            </w:r>
            <w:r>
              <w:rPr>
                <w:noProof/>
                <w:webHidden/>
              </w:rPr>
              <w:fldChar w:fldCharType="begin"/>
            </w:r>
            <w:r>
              <w:rPr>
                <w:noProof/>
                <w:webHidden/>
              </w:rPr>
              <w:instrText xml:space="preserve"> PAGEREF _Toc134043945 \h </w:instrText>
            </w:r>
            <w:r>
              <w:rPr>
                <w:noProof/>
                <w:webHidden/>
              </w:rPr>
            </w:r>
            <w:r>
              <w:rPr>
                <w:noProof/>
                <w:webHidden/>
              </w:rPr>
              <w:fldChar w:fldCharType="separate"/>
            </w:r>
            <w:r>
              <w:rPr>
                <w:noProof/>
                <w:webHidden/>
              </w:rPr>
              <w:t>11</w:t>
            </w:r>
            <w:r>
              <w:rPr>
                <w:noProof/>
                <w:webHidden/>
              </w:rPr>
              <w:fldChar w:fldCharType="end"/>
            </w:r>
          </w:hyperlink>
        </w:p>
        <w:p w14:paraId="0936FD30" w14:textId="5CBBDBCB"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46" w:history="1">
            <w:r w:rsidRPr="00D9068F">
              <w:rPr>
                <w:rStyle w:val="Hyperlink"/>
                <w:noProof/>
                <w:color w:val="023160" w:themeColor="hyperlink" w:themeShade="80"/>
              </w:rPr>
              <w:t>4.7</w:t>
            </w:r>
            <w:r>
              <w:rPr>
                <w:rFonts w:eastAsiaTheme="minorEastAsia"/>
                <w:noProof/>
                <w:kern w:val="2"/>
                <w:lang w:eastAsia="ro-RO"/>
                <w14:ligatures w14:val="standardContextual"/>
              </w:rPr>
              <w:tab/>
            </w:r>
            <w:r w:rsidRPr="00D9068F">
              <w:rPr>
                <w:rStyle w:val="Hyperlink"/>
                <w:noProof/>
                <w:color w:val="023160" w:themeColor="hyperlink" w:themeShade="80"/>
              </w:rPr>
              <w:t>Rezultatele așteptate</w:t>
            </w:r>
            <w:r>
              <w:rPr>
                <w:noProof/>
                <w:webHidden/>
              </w:rPr>
              <w:tab/>
            </w:r>
            <w:r>
              <w:rPr>
                <w:noProof/>
                <w:webHidden/>
              </w:rPr>
              <w:fldChar w:fldCharType="begin"/>
            </w:r>
            <w:r>
              <w:rPr>
                <w:noProof/>
                <w:webHidden/>
              </w:rPr>
              <w:instrText xml:space="preserve"> PAGEREF _Toc134043946 \h </w:instrText>
            </w:r>
            <w:r>
              <w:rPr>
                <w:noProof/>
                <w:webHidden/>
              </w:rPr>
            </w:r>
            <w:r>
              <w:rPr>
                <w:noProof/>
                <w:webHidden/>
              </w:rPr>
              <w:fldChar w:fldCharType="separate"/>
            </w:r>
            <w:r>
              <w:rPr>
                <w:noProof/>
                <w:webHidden/>
              </w:rPr>
              <w:t>11</w:t>
            </w:r>
            <w:r>
              <w:rPr>
                <w:noProof/>
                <w:webHidden/>
              </w:rPr>
              <w:fldChar w:fldCharType="end"/>
            </w:r>
          </w:hyperlink>
        </w:p>
        <w:p w14:paraId="1D9BDB67" w14:textId="0533A0C6"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47" w:history="1">
            <w:r w:rsidRPr="00D9068F">
              <w:rPr>
                <w:rStyle w:val="Hyperlink"/>
                <w:noProof/>
                <w:color w:val="023160" w:themeColor="hyperlink" w:themeShade="80"/>
              </w:rPr>
              <w:t>4.8</w:t>
            </w:r>
            <w:r>
              <w:rPr>
                <w:rFonts w:eastAsiaTheme="minorEastAsia"/>
                <w:noProof/>
                <w:kern w:val="2"/>
                <w:lang w:eastAsia="ro-RO"/>
                <w14:ligatures w14:val="standardContextual"/>
              </w:rPr>
              <w:tab/>
            </w:r>
            <w:r w:rsidRPr="00D9068F">
              <w:rPr>
                <w:rStyle w:val="Hyperlink"/>
                <w:noProof/>
                <w:color w:val="023160" w:themeColor="hyperlink" w:themeShade="80"/>
              </w:rPr>
              <w:t>Valoarea minimă și maximă eligibilă/nerambursabilă a unui proiect</w:t>
            </w:r>
            <w:r>
              <w:rPr>
                <w:noProof/>
                <w:webHidden/>
              </w:rPr>
              <w:tab/>
            </w:r>
            <w:r>
              <w:rPr>
                <w:noProof/>
                <w:webHidden/>
              </w:rPr>
              <w:fldChar w:fldCharType="begin"/>
            </w:r>
            <w:r>
              <w:rPr>
                <w:noProof/>
                <w:webHidden/>
              </w:rPr>
              <w:instrText xml:space="preserve"> PAGEREF _Toc134043947 \h </w:instrText>
            </w:r>
            <w:r>
              <w:rPr>
                <w:noProof/>
                <w:webHidden/>
              </w:rPr>
            </w:r>
            <w:r>
              <w:rPr>
                <w:noProof/>
                <w:webHidden/>
              </w:rPr>
              <w:fldChar w:fldCharType="separate"/>
            </w:r>
            <w:r>
              <w:rPr>
                <w:noProof/>
                <w:webHidden/>
              </w:rPr>
              <w:t>11</w:t>
            </w:r>
            <w:r>
              <w:rPr>
                <w:noProof/>
                <w:webHidden/>
              </w:rPr>
              <w:fldChar w:fldCharType="end"/>
            </w:r>
          </w:hyperlink>
        </w:p>
        <w:p w14:paraId="7F3CC466" w14:textId="75C00509"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48" w:history="1">
            <w:r w:rsidRPr="00D9068F">
              <w:rPr>
                <w:rStyle w:val="Hyperlink"/>
                <w:noProof/>
                <w:color w:val="023160" w:themeColor="hyperlink" w:themeShade="80"/>
              </w:rPr>
              <w:t>4.9</w:t>
            </w:r>
            <w:r>
              <w:rPr>
                <w:rFonts w:eastAsiaTheme="minorEastAsia"/>
                <w:noProof/>
                <w:kern w:val="2"/>
                <w:lang w:eastAsia="ro-RO"/>
                <w14:ligatures w14:val="standardContextual"/>
              </w:rPr>
              <w:tab/>
            </w:r>
            <w:r w:rsidRPr="00D9068F">
              <w:rPr>
                <w:rStyle w:val="Hyperlink"/>
                <w:noProof/>
                <w:color w:val="023160" w:themeColor="hyperlink" w:themeShade="80"/>
              </w:rPr>
              <w:t>Cuantumul cofinanțării acordate</w:t>
            </w:r>
            <w:r>
              <w:rPr>
                <w:noProof/>
                <w:webHidden/>
              </w:rPr>
              <w:tab/>
            </w:r>
            <w:r>
              <w:rPr>
                <w:noProof/>
                <w:webHidden/>
              </w:rPr>
              <w:fldChar w:fldCharType="begin"/>
            </w:r>
            <w:r>
              <w:rPr>
                <w:noProof/>
                <w:webHidden/>
              </w:rPr>
              <w:instrText xml:space="preserve"> PAGEREF _Toc134043948 \h </w:instrText>
            </w:r>
            <w:r>
              <w:rPr>
                <w:noProof/>
                <w:webHidden/>
              </w:rPr>
            </w:r>
            <w:r>
              <w:rPr>
                <w:noProof/>
                <w:webHidden/>
              </w:rPr>
              <w:fldChar w:fldCharType="separate"/>
            </w:r>
            <w:r>
              <w:rPr>
                <w:noProof/>
                <w:webHidden/>
              </w:rPr>
              <w:t>11</w:t>
            </w:r>
            <w:r>
              <w:rPr>
                <w:noProof/>
                <w:webHidden/>
              </w:rPr>
              <w:fldChar w:fldCharType="end"/>
            </w:r>
          </w:hyperlink>
        </w:p>
        <w:p w14:paraId="59476FEB" w14:textId="4FDBD354"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49" w:history="1">
            <w:r w:rsidRPr="00D9068F">
              <w:rPr>
                <w:rStyle w:val="Hyperlink"/>
                <w:noProof/>
                <w:color w:val="023160" w:themeColor="hyperlink" w:themeShade="80"/>
              </w:rPr>
              <w:t>4.10</w:t>
            </w:r>
            <w:r>
              <w:rPr>
                <w:rFonts w:eastAsiaTheme="minorEastAsia"/>
                <w:noProof/>
                <w:kern w:val="2"/>
                <w:lang w:eastAsia="ro-RO"/>
                <w14:ligatures w14:val="standardContextual"/>
              </w:rPr>
              <w:tab/>
            </w:r>
            <w:r w:rsidRPr="00D9068F">
              <w:rPr>
                <w:rStyle w:val="Hyperlink"/>
                <w:noProof/>
                <w:color w:val="023160" w:themeColor="hyperlink" w:themeShade="80"/>
              </w:rPr>
              <w:t>Durata proiectului</w:t>
            </w:r>
            <w:r>
              <w:rPr>
                <w:noProof/>
                <w:webHidden/>
              </w:rPr>
              <w:tab/>
            </w:r>
            <w:r>
              <w:rPr>
                <w:noProof/>
                <w:webHidden/>
              </w:rPr>
              <w:fldChar w:fldCharType="begin"/>
            </w:r>
            <w:r>
              <w:rPr>
                <w:noProof/>
                <w:webHidden/>
              </w:rPr>
              <w:instrText xml:space="preserve"> PAGEREF _Toc134043949 \h </w:instrText>
            </w:r>
            <w:r>
              <w:rPr>
                <w:noProof/>
                <w:webHidden/>
              </w:rPr>
            </w:r>
            <w:r>
              <w:rPr>
                <w:noProof/>
                <w:webHidden/>
              </w:rPr>
              <w:fldChar w:fldCharType="separate"/>
            </w:r>
            <w:r>
              <w:rPr>
                <w:noProof/>
                <w:webHidden/>
              </w:rPr>
              <w:t>11</w:t>
            </w:r>
            <w:r>
              <w:rPr>
                <w:noProof/>
                <w:webHidden/>
              </w:rPr>
              <w:fldChar w:fldCharType="end"/>
            </w:r>
          </w:hyperlink>
        </w:p>
        <w:p w14:paraId="249D75BF" w14:textId="6D492FD7"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0" w:history="1">
            <w:r w:rsidRPr="00D9068F">
              <w:rPr>
                <w:rStyle w:val="Hyperlink"/>
                <w:noProof/>
                <w:color w:val="023160" w:themeColor="hyperlink" w:themeShade="80"/>
              </w:rPr>
              <w:t>4.11</w:t>
            </w:r>
            <w:r>
              <w:rPr>
                <w:rFonts w:eastAsiaTheme="minorEastAsia"/>
                <w:noProof/>
                <w:kern w:val="2"/>
                <w:lang w:eastAsia="ro-RO"/>
                <w14:ligatures w14:val="standardContextual"/>
              </w:rPr>
              <w:tab/>
            </w:r>
            <w:r w:rsidRPr="00D9068F">
              <w:rPr>
                <w:rStyle w:val="Hyperlink"/>
                <w:noProof/>
                <w:color w:val="023160" w:themeColor="hyperlink" w:themeShade="80"/>
              </w:rPr>
              <w:t>Grup țintă eligibil</w:t>
            </w:r>
            <w:r>
              <w:rPr>
                <w:noProof/>
                <w:webHidden/>
              </w:rPr>
              <w:tab/>
            </w:r>
            <w:r>
              <w:rPr>
                <w:noProof/>
                <w:webHidden/>
              </w:rPr>
              <w:fldChar w:fldCharType="begin"/>
            </w:r>
            <w:r>
              <w:rPr>
                <w:noProof/>
                <w:webHidden/>
              </w:rPr>
              <w:instrText xml:space="preserve"> PAGEREF _Toc134043950 \h </w:instrText>
            </w:r>
            <w:r>
              <w:rPr>
                <w:noProof/>
                <w:webHidden/>
              </w:rPr>
            </w:r>
            <w:r>
              <w:rPr>
                <w:noProof/>
                <w:webHidden/>
              </w:rPr>
              <w:fldChar w:fldCharType="separate"/>
            </w:r>
            <w:r>
              <w:rPr>
                <w:noProof/>
                <w:webHidden/>
              </w:rPr>
              <w:t>12</w:t>
            </w:r>
            <w:r>
              <w:rPr>
                <w:noProof/>
                <w:webHidden/>
              </w:rPr>
              <w:fldChar w:fldCharType="end"/>
            </w:r>
          </w:hyperlink>
        </w:p>
        <w:p w14:paraId="47BADF07" w14:textId="1DD6C29B"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1" w:history="1">
            <w:r w:rsidRPr="00D9068F">
              <w:rPr>
                <w:rStyle w:val="Hyperlink"/>
                <w:noProof/>
                <w:color w:val="023160" w:themeColor="hyperlink" w:themeShade="80"/>
              </w:rPr>
              <w:t>4.12</w:t>
            </w:r>
            <w:r>
              <w:rPr>
                <w:rFonts w:eastAsiaTheme="minorEastAsia"/>
                <w:noProof/>
                <w:kern w:val="2"/>
                <w:lang w:eastAsia="ro-RO"/>
                <w14:ligatures w14:val="standardContextual"/>
              </w:rPr>
              <w:tab/>
            </w:r>
            <w:r w:rsidRPr="00D9068F">
              <w:rPr>
                <w:rStyle w:val="Hyperlink"/>
                <w:noProof/>
                <w:color w:val="023160" w:themeColor="hyperlink" w:themeShade="80"/>
              </w:rPr>
              <w:t>Reguli privind ajutorul de stat</w:t>
            </w:r>
            <w:r>
              <w:rPr>
                <w:noProof/>
                <w:webHidden/>
              </w:rPr>
              <w:tab/>
            </w:r>
            <w:r>
              <w:rPr>
                <w:noProof/>
                <w:webHidden/>
              </w:rPr>
              <w:fldChar w:fldCharType="begin"/>
            </w:r>
            <w:r>
              <w:rPr>
                <w:noProof/>
                <w:webHidden/>
              </w:rPr>
              <w:instrText xml:space="preserve"> PAGEREF _Toc134043951 \h </w:instrText>
            </w:r>
            <w:r>
              <w:rPr>
                <w:noProof/>
                <w:webHidden/>
              </w:rPr>
            </w:r>
            <w:r>
              <w:rPr>
                <w:noProof/>
                <w:webHidden/>
              </w:rPr>
              <w:fldChar w:fldCharType="separate"/>
            </w:r>
            <w:r>
              <w:rPr>
                <w:noProof/>
                <w:webHidden/>
              </w:rPr>
              <w:t>13</w:t>
            </w:r>
            <w:r>
              <w:rPr>
                <w:noProof/>
                <w:webHidden/>
              </w:rPr>
              <w:fldChar w:fldCharType="end"/>
            </w:r>
          </w:hyperlink>
        </w:p>
        <w:p w14:paraId="670AE3AF" w14:textId="4A051AE2"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2" w:history="1">
            <w:r w:rsidRPr="00D9068F">
              <w:rPr>
                <w:rStyle w:val="Hyperlink"/>
                <w:noProof/>
                <w:color w:val="023160" w:themeColor="hyperlink" w:themeShade="80"/>
              </w:rPr>
              <w:t>4.13</w:t>
            </w:r>
            <w:r>
              <w:rPr>
                <w:rFonts w:eastAsiaTheme="minorEastAsia"/>
                <w:noProof/>
                <w:kern w:val="2"/>
                <w:lang w:eastAsia="ro-RO"/>
                <w14:ligatures w14:val="standardContextual"/>
              </w:rPr>
              <w:tab/>
            </w:r>
            <w:r w:rsidRPr="00D9068F">
              <w:rPr>
                <w:rStyle w:val="Hyperlink"/>
                <w:noProof/>
                <w:color w:val="023160" w:themeColor="hyperlink" w:themeShade="80"/>
              </w:rPr>
              <w:t>Reguli privind instrumentele financiare</w:t>
            </w:r>
            <w:r>
              <w:rPr>
                <w:noProof/>
                <w:webHidden/>
              </w:rPr>
              <w:tab/>
            </w:r>
            <w:r>
              <w:rPr>
                <w:noProof/>
                <w:webHidden/>
              </w:rPr>
              <w:fldChar w:fldCharType="begin"/>
            </w:r>
            <w:r>
              <w:rPr>
                <w:noProof/>
                <w:webHidden/>
              </w:rPr>
              <w:instrText xml:space="preserve"> PAGEREF _Toc134043952 \h </w:instrText>
            </w:r>
            <w:r>
              <w:rPr>
                <w:noProof/>
                <w:webHidden/>
              </w:rPr>
            </w:r>
            <w:r>
              <w:rPr>
                <w:noProof/>
                <w:webHidden/>
              </w:rPr>
              <w:fldChar w:fldCharType="separate"/>
            </w:r>
            <w:r>
              <w:rPr>
                <w:noProof/>
                <w:webHidden/>
              </w:rPr>
              <w:t>13</w:t>
            </w:r>
            <w:r>
              <w:rPr>
                <w:noProof/>
                <w:webHidden/>
              </w:rPr>
              <w:fldChar w:fldCharType="end"/>
            </w:r>
          </w:hyperlink>
        </w:p>
        <w:p w14:paraId="27CDB01B" w14:textId="4499DFFB"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3" w:history="1">
            <w:r w:rsidRPr="00D9068F">
              <w:rPr>
                <w:rStyle w:val="Hyperlink"/>
                <w:noProof/>
                <w:color w:val="023160" w:themeColor="hyperlink" w:themeShade="80"/>
              </w:rPr>
              <w:t>4.14</w:t>
            </w:r>
            <w:r>
              <w:rPr>
                <w:rFonts w:eastAsiaTheme="minorEastAsia"/>
                <w:noProof/>
                <w:kern w:val="2"/>
                <w:lang w:eastAsia="ro-RO"/>
                <w14:ligatures w14:val="standardContextual"/>
              </w:rPr>
              <w:tab/>
            </w:r>
            <w:r w:rsidRPr="00D9068F">
              <w:rPr>
                <w:rStyle w:val="Hyperlink"/>
                <w:noProof/>
                <w:color w:val="023160" w:themeColor="hyperlink" w:themeShade="80"/>
              </w:rPr>
              <w:t>Reguli privind parteneriatul</w:t>
            </w:r>
            <w:r>
              <w:rPr>
                <w:noProof/>
                <w:webHidden/>
              </w:rPr>
              <w:tab/>
            </w:r>
            <w:r>
              <w:rPr>
                <w:noProof/>
                <w:webHidden/>
              </w:rPr>
              <w:fldChar w:fldCharType="begin"/>
            </w:r>
            <w:r>
              <w:rPr>
                <w:noProof/>
                <w:webHidden/>
              </w:rPr>
              <w:instrText xml:space="preserve"> PAGEREF _Toc134043953 \h </w:instrText>
            </w:r>
            <w:r>
              <w:rPr>
                <w:noProof/>
                <w:webHidden/>
              </w:rPr>
            </w:r>
            <w:r>
              <w:rPr>
                <w:noProof/>
                <w:webHidden/>
              </w:rPr>
              <w:fldChar w:fldCharType="separate"/>
            </w:r>
            <w:r>
              <w:rPr>
                <w:noProof/>
                <w:webHidden/>
              </w:rPr>
              <w:t>13</w:t>
            </w:r>
            <w:r>
              <w:rPr>
                <w:noProof/>
                <w:webHidden/>
              </w:rPr>
              <w:fldChar w:fldCharType="end"/>
            </w:r>
          </w:hyperlink>
        </w:p>
        <w:p w14:paraId="18E9B522" w14:textId="04639401"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4" w:history="1">
            <w:r w:rsidRPr="00D9068F">
              <w:rPr>
                <w:rStyle w:val="Hyperlink"/>
                <w:noProof/>
                <w:color w:val="023160" w:themeColor="hyperlink" w:themeShade="80"/>
              </w:rPr>
              <w:t>4.15</w:t>
            </w:r>
            <w:r>
              <w:rPr>
                <w:rFonts w:eastAsiaTheme="minorEastAsia"/>
                <w:noProof/>
                <w:kern w:val="2"/>
                <w:lang w:eastAsia="ro-RO"/>
                <w14:ligatures w14:val="standardContextual"/>
              </w:rPr>
              <w:tab/>
            </w:r>
            <w:r w:rsidRPr="00D9068F">
              <w:rPr>
                <w:rStyle w:val="Hyperlink"/>
                <w:noProof/>
                <w:color w:val="023160" w:themeColor="hyperlink" w:themeShade="80"/>
              </w:rPr>
              <w:t>Teme orizontale</w:t>
            </w:r>
            <w:r>
              <w:rPr>
                <w:noProof/>
                <w:webHidden/>
              </w:rPr>
              <w:tab/>
            </w:r>
            <w:r>
              <w:rPr>
                <w:noProof/>
                <w:webHidden/>
              </w:rPr>
              <w:fldChar w:fldCharType="begin"/>
            </w:r>
            <w:r>
              <w:rPr>
                <w:noProof/>
                <w:webHidden/>
              </w:rPr>
              <w:instrText xml:space="preserve"> PAGEREF _Toc134043954 \h </w:instrText>
            </w:r>
            <w:r>
              <w:rPr>
                <w:noProof/>
                <w:webHidden/>
              </w:rPr>
            </w:r>
            <w:r>
              <w:rPr>
                <w:noProof/>
                <w:webHidden/>
              </w:rPr>
              <w:fldChar w:fldCharType="separate"/>
            </w:r>
            <w:r>
              <w:rPr>
                <w:noProof/>
                <w:webHidden/>
              </w:rPr>
              <w:t>15</w:t>
            </w:r>
            <w:r>
              <w:rPr>
                <w:noProof/>
                <w:webHidden/>
              </w:rPr>
              <w:fldChar w:fldCharType="end"/>
            </w:r>
          </w:hyperlink>
        </w:p>
        <w:p w14:paraId="58D68B1A" w14:textId="47407CBE"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5" w:history="1">
            <w:r w:rsidRPr="00D9068F">
              <w:rPr>
                <w:rStyle w:val="Hyperlink"/>
                <w:noProof/>
                <w:color w:val="023160" w:themeColor="hyperlink" w:themeShade="80"/>
              </w:rPr>
              <w:t>4.16</w:t>
            </w:r>
            <w:r>
              <w:rPr>
                <w:rFonts w:eastAsiaTheme="minorEastAsia"/>
                <w:noProof/>
                <w:kern w:val="2"/>
                <w:lang w:eastAsia="ro-RO"/>
                <w14:ligatures w14:val="standardContextual"/>
              </w:rPr>
              <w:tab/>
            </w:r>
            <w:r w:rsidRPr="00D9068F">
              <w:rPr>
                <w:rStyle w:val="Hyperlink"/>
                <w:noProof/>
                <w:color w:val="023160" w:themeColor="hyperlink" w:themeShade="80"/>
              </w:rPr>
              <w:t>Aspecte de mediu. Schimbări climatice</w:t>
            </w:r>
            <w:r>
              <w:rPr>
                <w:noProof/>
                <w:webHidden/>
              </w:rPr>
              <w:tab/>
            </w:r>
            <w:r>
              <w:rPr>
                <w:noProof/>
                <w:webHidden/>
              </w:rPr>
              <w:fldChar w:fldCharType="begin"/>
            </w:r>
            <w:r>
              <w:rPr>
                <w:noProof/>
                <w:webHidden/>
              </w:rPr>
              <w:instrText xml:space="preserve"> PAGEREF _Toc134043955 \h </w:instrText>
            </w:r>
            <w:r>
              <w:rPr>
                <w:noProof/>
                <w:webHidden/>
              </w:rPr>
            </w:r>
            <w:r>
              <w:rPr>
                <w:noProof/>
                <w:webHidden/>
              </w:rPr>
              <w:fldChar w:fldCharType="separate"/>
            </w:r>
            <w:r>
              <w:rPr>
                <w:noProof/>
                <w:webHidden/>
              </w:rPr>
              <w:t>15</w:t>
            </w:r>
            <w:r>
              <w:rPr>
                <w:noProof/>
                <w:webHidden/>
              </w:rPr>
              <w:fldChar w:fldCharType="end"/>
            </w:r>
          </w:hyperlink>
        </w:p>
        <w:p w14:paraId="39A355AA" w14:textId="310AEF18"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6" w:history="1">
            <w:r w:rsidRPr="00D9068F">
              <w:rPr>
                <w:rStyle w:val="Hyperlink"/>
                <w:noProof/>
                <w:color w:val="023160" w:themeColor="hyperlink" w:themeShade="80"/>
              </w:rPr>
              <w:t>4.17</w:t>
            </w:r>
            <w:r>
              <w:rPr>
                <w:rFonts w:eastAsiaTheme="minorEastAsia"/>
                <w:noProof/>
                <w:kern w:val="2"/>
                <w:lang w:eastAsia="ro-RO"/>
                <w14:ligatures w14:val="standardContextual"/>
              </w:rPr>
              <w:tab/>
            </w:r>
            <w:r w:rsidRPr="00D9068F">
              <w:rPr>
                <w:rStyle w:val="Hyperlink"/>
                <w:noProof/>
                <w:color w:val="023160" w:themeColor="hyperlink" w:themeShade="80"/>
              </w:rPr>
              <w:t>Caracterul durabil al proiectului</w:t>
            </w:r>
            <w:r>
              <w:rPr>
                <w:noProof/>
                <w:webHidden/>
              </w:rPr>
              <w:tab/>
            </w:r>
            <w:r>
              <w:rPr>
                <w:noProof/>
                <w:webHidden/>
              </w:rPr>
              <w:fldChar w:fldCharType="begin"/>
            </w:r>
            <w:r>
              <w:rPr>
                <w:noProof/>
                <w:webHidden/>
              </w:rPr>
              <w:instrText xml:space="preserve"> PAGEREF _Toc134043956 \h </w:instrText>
            </w:r>
            <w:r>
              <w:rPr>
                <w:noProof/>
                <w:webHidden/>
              </w:rPr>
            </w:r>
            <w:r>
              <w:rPr>
                <w:noProof/>
                <w:webHidden/>
              </w:rPr>
              <w:fldChar w:fldCharType="separate"/>
            </w:r>
            <w:r>
              <w:rPr>
                <w:noProof/>
                <w:webHidden/>
              </w:rPr>
              <w:t>15</w:t>
            </w:r>
            <w:r>
              <w:rPr>
                <w:noProof/>
                <w:webHidden/>
              </w:rPr>
              <w:fldChar w:fldCharType="end"/>
            </w:r>
          </w:hyperlink>
        </w:p>
        <w:p w14:paraId="4A1A1FD7" w14:textId="4DFC1C9D"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7" w:history="1">
            <w:r w:rsidRPr="00D9068F">
              <w:rPr>
                <w:rStyle w:val="Hyperlink"/>
                <w:noProof/>
                <w:color w:val="023160" w:themeColor="hyperlink" w:themeShade="80"/>
              </w:rPr>
              <w:t>4.18</w:t>
            </w:r>
            <w:r>
              <w:rPr>
                <w:rFonts w:eastAsiaTheme="minorEastAsia"/>
                <w:noProof/>
                <w:kern w:val="2"/>
                <w:lang w:eastAsia="ro-RO"/>
                <w14:ligatures w14:val="standardContextual"/>
              </w:rPr>
              <w:tab/>
            </w:r>
            <w:r w:rsidRPr="00D9068F">
              <w:rPr>
                <w:rStyle w:val="Hyperlink"/>
                <w:noProof/>
                <w:color w:val="023160" w:themeColor="hyperlink" w:themeShade="80"/>
              </w:rPr>
              <w:t>Teme secundare</w:t>
            </w:r>
            <w:r>
              <w:rPr>
                <w:noProof/>
                <w:webHidden/>
              </w:rPr>
              <w:tab/>
            </w:r>
            <w:r>
              <w:rPr>
                <w:noProof/>
                <w:webHidden/>
              </w:rPr>
              <w:fldChar w:fldCharType="begin"/>
            </w:r>
            <w:r>
              <w:rPr>
                <w:noProof/>
                <w:webHidden/>
              </w:rPr>
              <w:instrText xml:space="preserve"> PAGEREF _Toc134043957 \h </w:instrText>
            </w:r>
            <w:r>
              <w:rPr>
                <w:noProof/>
                <w:webHidden/>
              </w:rPr>
            </w:r>
            <w:r>
              <w:rPr>
                <w:noProof/>
                <w:webHidden/>
              </w:rPr>
              <w:fldChar w:fldCharType="separate"/>
            </w:r>
            <w:r>
              <w:rPr>
                <w:noProof/>
                <w:webHidden/>
              </w:rPr>
              <w:t>16</w:t>
            </w:r>
            <w:r>
              <w:rPr>
                <w:noProof/>
                <w:webHidden/>
              </w:rPr>
              <w:fldChar w:fldCharType="end"/>
            </w:r>
          </w:hyperlink>
        </w:p>
        <w:p w14:paraId="67446713" w14:textId="2C0FD90C"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58" w:history="1">
            <w:r w:rsidRPr="00D9068F">
              <w:rPr>
                <w:rStyle w:val="Hyperlink"/>
                <w:noProof/>
                <w:color w:val="023160" w:themeColor="hyperlink" w:themeShade="80"/>
              </w:rPr>
              <w:t>4.19</w:t>
            </w:r>
            <w:r>
              <w:rPr>
                <w:rFonts w:eastAsiaTheme="minorEastAsia"/>
                <w:noProof/>
                <w:kern w:val="2"/>
                <w:lang w:eastAsia="ro-RO"/>
                <w14:ligatures w14:val="standardContextual"/>
              </w:rPr>
              <w:tab/>
            </w:r>
            <w:r w:rsidRPr="00D9068F">
              <w:rPr>
                <w:rStyle w:val="Hyperlink"/>
                <w:noProof/>
                <w:color w:val="023160" w:themeColor="hyperlink" w:themeShade="80"/>
              </w:rPr>
              <w:t>Informare si publicitate</w:t>
            </w:r>
            <w:r>
              <w:rPr>
                <w:noProof/>
                <w:webHidden/>
              </w:rPr>
              <w:tab/>
            </w:r>
            <w:r>
              <w:rPr>
                <w:noProof/>
                <w:webHidden/>
              </w:rPr>
              <w:fldChar w:fldCharType="begin"/>
            </w:r>
            <w:r>
              <w:rPr>
                <w:noProof/>
                <w:webHidden/>
              </w:rPr>
              <w:instrText xml:space="preserve"> PAGEREF _Toc134043958 \h </w:instrText>
            </w:r>
            <w:r>
              <w:rPr>
                <w:noProof/>
                <w:webHidden/>
              </w:rPr>
            </w:r>
            <w:r>
              <w:rPr>
                <w:noProof/>
                <w:webHidden/>
              </w:rPr>
              <w:fldChar w:fldCharType="separate"/>
            </w:r>
            <w:r>
              <w:rPr>
                <w:noProof/>
                <w:webHidden/>
              </w:rPr>
              <w:t>16</w:t>
            </w:r>
            <w:r>
              <w:rPr>
                <w:noProof/>
                <w:webHidden/>
              </w:rPr>
              <w:fldChar w:fldCharType="end"/>
            </w:r>
          </w:hyperlink>
        </w:p>
        <w:p w14:paraId="46333A4A" w14:textId="7D69637E" w:rsidR="00D10C52" w:rsidRDefault="00D10C52">
          <w:pPr>
            <w:pStyle w:val="TOC1"/>
            <w:tabs>
              <w:tab w:val="left" w:pos="440"/>
              <w:tab w:val="right" w:leader="dot" w:pos="9350"/>
            </w:tabs>
            <w:rPr>
              <w:rFonts w:eastAsiaTheme="minorEastAsia"/>
              <w:noProof/>
              <w:kern w:val="2"/>
              <w:lang w:eastAsia="ro-RO"/>
              <w14:ligatures w14:val="standardContextual"/>
            </w:rPr>
          </w:pPr>
          <w:hyperlink w:anchor="_Toc134043959" w:history="1">
            <w:r w:rsidRPr="00D9068F">
              <w:rPr>
                <w:rStyle w:val="Hyperlink"/>
                <w:noProof/>
                <w:color w:val="023160" w:themeColor="hyperlink" w:themeShade="80"/>
              </w:rPr>
              <w:t>5.</w:t>
            </w:r>
            <w:r>
              <w:rPr>
                <w:rFonts w:eastAsiaTheme="minorEastAsia"/>
                <w:noProof/>
                <w:kern w:val="2"/>
                <w:lang w:eastAsia="ro-RO"/>
                <w14:ligatures w14:val="standardContextual"/>
              </w:rPr>
              <w:tab/>
            </w:r>
            <w:r w:rsidRPr="00D9068F">
              <w:rPr>
                <w:rStyle w:val="Hyperlink"/>
                <w:noProof/>
                <w:color w:val="023160" w:themeColor="hyperlink" w:themeShade="80"/>
              </w:rPr>
              <w:t>CONDIȚII DE  ELIGIBILITATE</w:t>
            </w:r>
            <w:r>
              <w:rPr>
                <w:noProof/>
                <w:webHidden/>
              </w:rPr>
              <w:tab/>
            </w:r>
            <w:r>
              <w:rPr>
                <w:noProof/>
                <w:webHidden/>
              </w:rPr>
              <w:fldChar w:fldCharType="begin"/>
            </w:r>
            <w:r>
              <w:rPr>
                <w:noProof/>
                <w:webHidden/>
              </w:rPr>
              <w:instrText xml:space="preserve"> PAGEREF _Toc134043959 \h </w:instrText>
            </w:r>
            <w:r>
              <w:rPr>
                <w:noProof/>
                <w:webHidden/>
              </w:rPr>
            </w:r>
            <w:r>
              <w:rPr>
                <w:noProof/>
                <w:webHidden/>
              </w:rPr>
              <w:fldChar w:fldCharType="separate"/>
            </w:r>
            <w:r>
              <w:rPr>
                <w:noProof/>
                <w:webHidden/>
              </w:rPr>
              <w:t>17</w:t>
            </w:r>
            <w:r>
              <w:rPr>
                <w:noProof/>
                <w:webHidden/>
              </w:rPr>
              <w:fldChar w:fldCharType="end"/>
            </w:r>
          </w:hyperlink>
        </w:p>
        <w:p w14:paraId="3650026C" w14:textId="7F41E3B0"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60" w:history="1">
            <w:r w:rsidRPr="00D9068F">
              <w:rPr>
                <w:rStyle w:val="Hyperlink"/>
                <w:noProof/>
                <w:color w:val="023160" w:themeColor="hyperlink" w:themeShade="80"/>
              </w:rPr>
              <w:t>5.1</w:t>
            </w:r>
            <w:r>
              <w:rPr>
                <w:rFonts w:eastAsiaTheme="minorEastAsia"/>
                <w:noProof/>
                <w:kern w:val="2"/>
                <w:lang w:eastAsia="ro-RO"/>
                <w14:ligatures w14:val="standardContextual"/>
              </w:rPr>
              <w:tab/>
            </w:r>
            <w:r w:rsidRPr="00D9068F">
              <w:rPr>
                <w:rStyle w:val="Hyperlink"/>
                <w:noProof/>
                <w:color w:val="023160" w:themeColor="hyperlink" w:themeShade="80"/>
              </w:rPr>
              <w:t>Eligibilitatea solicitanților și partenerilor</w:t>
            </w:r>
            <w:r>
              <w:rPr>
                <w:noProof/>
                <w:webHidden/>
              </w:rPr>
              <w:tab/>
            </w:r>
            <w:r>
              <w:rPr>
                <w:noProof/>
                <w:webHidden/>
              </w:rPr>
              <w:fldChar w:fldCharType="begin"/>
            </w:r>
            <w:r>
              <w:rPr>
                <w:noProof/>
                <w:webHidden/>
              </w:rPr>
              <w:instrText xml:space="preserve"> PAGEREF _Toc134043960 \h </w:instrText>
            </w:r>
            <w:r>
              <w:rPr>
                <w:noProof/>
                <w:webHidden/>
              </w:rPr>
            </w:r>
            <w:r>
              <w:rPr>
                <w:noProof/>
                <w:webHidden/>
              </w:rPr>
              <w:fldChar w:fldCharType="separate"/>
            </w:r>
            <w:r>
              <w:rPr>
                <w:noProof/>
                <w:webHidden/>
              </w:rPr>
              <w:t>17</w:t>
            </w:r>
            <w:r>
              <w:rPr>
                <w:noProof/>
                <w:webHidden/>
              </w:rPr>
              <w:fldChar w:fldCharType="end"/>
            </w:r>
          </w:hyperlink>
        </w:p>
        <w:p w14:paraId="3679C566" w14:textId="07E0F2FC"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61" w:history="1">
            <w:r w:rsidRPr="00D9068F">
              <w:rPr>
                <w:rStyle w:val="Hyperlink"/>
                <w:noProof/>
                <w:color w:val="023160" w:themeColor="hyperlink" w:themeShade="80"/>
              </w:rPr>
              <w:t>5.1.1</w:t>
            </w:r>
            <w:r>
              <w:rPr>
                <w:rFonts w:eastAsiaTheme="minorEastAsia"/>
                <w:noProof/>
                <w:kern w:val="2"/>
                <w:lang w:eastAsia="ro-RO"/>
                <w14:ligatures w14:val="standardContextual"/>
              </w:rPr>
              <w:tab/>
            </w:r>
            <w:r w:rsidRPr="00D9068F">
              <w:rPr>
                <w:rStyle w:val="Hyperlink"/>
                <w:noProof/>
                <w:color w:val="023160" w:themeColor="hyperlink" w:themeShade="80"/>
              </w:rPr>
              <w:t>Cerințe generale privind elibigilitatea solicitanților și partenerilor</w:t>
            </w:r>
            <w:r>
              <w:rPr>
                <w:noProof/>
                <w:webHidden/>
              </w:rPr>
              <w:tab/>
            </w:r>
            <w:r>
              <w:rPr>
                <w:noProof/>
                <w:webHidden/>
              </w:rPr>
              <w:fldChar w:fldCharType="begin"/>
            </w:r>
            <w:r>
              <w:rPr>
                <w:noProof/>
                <w:webHidden/>
              </w:rPr>
              <w:instrText xml:space="preserve"> PAGEREF _Toc134043961 \h </w:instrText>
            </w:r>
            <w:r>
              <w:rPr>
                <w:noProof/>
                <w:webHidden/>
              </w:rPr>
            </w:r>
            <w:r>
              <w:rPr>
                <w:noProof/>
                <w:webHidden/>
              </w:rPr>
              <w:fldChar w:fldCharType="separate"/>
            </w:r>
            <w:r>
              <w:rPr>
                <w:noProof/>
                <w:webHidden/>
              </w:rPr>
              <w:t>17</w:t>
            </w:r>
            <w:r>
              <w:rPr>
                <w:noProof/>
                <w:webHidden/>
              </w:rPr>
              <w:fldChar w:fldCharType="end"/>
            </w:r>
          </w:hyperlink>
        </w:p>
        <w:p w14:paraId="78969D90" w14:textId="55C26E66"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62" w:history="1">
            <w:r w:rsidRPr="00D9068F">
              <w:rPr>
                <w:rStyle w:val="Hyperlink"/>
                <w:noProof/>
                <w:color w:val="023160" w:themeColor="hyperlink" w:themeShade="80"/>
              </w:rPr>
              <w:t>5.1.2</w:t>
            </w:r>
            <w:r>
              <w:rPr>
                <w:rFonts w:eastAsiaTheme="minorEastAsia"/>
                <w:noProof/>
                <w:kern w:val="2"/>
                <w:lang w:eastAsia="ro-RO"/>
                <w14:ligatures w14:val="standardContextual"/>
              </w:rPr>
              <w:tab/>
            </w:r>
            <w:r w:rsidRPr="00D9068F">
              <w:rPr>
                <w:rStyle w:val="Hyperlink"/>
                <w:noProof/>
                <w:color w:val="023160" w:themeColor="hyperlink" w:themeShade="80"/>
              </w:rPr>
              <w:t>Categorii de solicitanți eligibili</w:t>
            </w:r>
            <w:r>
              <w:rPr>
                <w:noProof/>
                <w:webHidden/>
              </w:rPr>
              <w:tab/>
            </w:r>
            <w:r>
              <w:rPr>
                <w:noProof/>
                <w:webHidden/>
              </w:rPr>
              <w:fldChar w:fldCharType="begin"/>
            </w:r>
            <w:r>
              <w:rPr>
                <w:noProof/>
                <w:webHidden/>
              </w:rPr>
              <w:instrText xml:space="preserve"> PAGEREF _Toc134043962 \h </w:instrText>
            </w:r>
            <w:r>
              <w:rPr>
                <w:noProof/>
                <w:webHidden/>
              </w:rPr>
            </w:r>
            <w:r>
              <w:rPr>
                <w:noProof/>
                <w:webHidden/>
              </w:rPr>
              <w:fldChar w:fldCharType="separate"/>
            </w:r>
            <w:r>
              <w:rPr>
                <w:noProof/>
                <w:webHidden/>
              </w:rPr>
              <w:t>17</w:t>
            </w:r>
            <w:r>
              <w:rPr>
                <w:noProof/>
                <w:webHidden/>
              </w:rPr>
              <w:fldChar w:fldCharType="end"/>
            </w:r>
          </w:hyperlink>
        </w:p>
        <w:p w14:paraId="45279067" w14:textId="722569AF"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63" w:history="1">
            <w:r w:rsidRPr="00D9068F">
              <w:rPr>
                <w:rStyle w:val="Hyperlink"/>
                <w:noProof/>
                <w:color w:val="023160" w:themeColor="hyperlink" w:themeShade="80"/>
              </w:rPr>
              <w:t>5.1.3</w:t>
            </w:r>
            <w:r>
              <w:rPr>
                <w:rFonts w:eastAsiaTheme="minorEastAsia"/>
                <w:noProof/>
                <w:kern w:val="2"/>
                <w:lang w:eastAsia="ro-RO"/>
                <w14:ligatures w14:val="standardContextual"/>
              </w:rPr>
              <w:tab/>
            </w:r>
            <w:r w:rsidRPr="00D9068F">
              <w:rPr>
                <w:rStyle w:val="Hyperlink"/>
                <w:noProof/>
                <w:color w:val="023160" w:themeColor="hyperlink" w:themeShade="80"/>
              </w:rPr>
              <w:t>Categorii de parteneri eligibili</w:t>
            </w:r>
            <w:r>
              <w:rPr>
                <w:noProof/>
                <w:webHidden/>
              </w:rPr>
              <w:tab/>
            </w:r>
            <w:r>
              <w:rPr>
                <w:noProof/>
                <w:webHidden/>
              </w:rPr>
              <w:fldChar w:fldCharType="begin"/>
            </w:r>
            <w:r>
              <w:rPr>
                <w:noProof/>
                <w:webHidden/>
              </w:rPr>
              <w:instrText xml:space="preserve"> PAGEREF _Toc134043963 \h </w:instrText>
            </w:r>
            <w:r>
              <w:rPr>
                <w:noProof/>
                <w:webHidden/>
              </w:rPr>
            </w:r>
            <w:r>
              <w:rPr>
                <w:noProof/>
                <w:webHidden/>
              </w:rPr>
              <w:fldChar w:fldCharType="separate"/>
            </w:r>
            <w:r>
              <w:rPr>
                <w:noProof/>
                <w:webHidden/>
              </w:rPr>
              <w:t>17</w:t>
            </w:r>
            <w:r>
              <w:rPr>
                <w:noProof/>
                <w:webHidden/>
              </w:rPr>
              <w:fldChar w:fldCharType="end"/>
            </w:r>
          </w:hyperlink>
        </w:p>
        <w:p w14:paraId="19DB9942" w14:textId="6E15AD06" w:rsidR="00D10C52" w:rsidRDefault="00D10C52">
          <w:pPr>
            <w:pStyle w:val="TOC1"/>
            <w:tabs>
              <w:tab w:val="left" w:pos="660"/>
              <w:tab w:val="right" w:leader="dot" w:pos="9350"/>
            </w:tabs>
            <w:rPr>
              <w:rFonts w:eastAsiaTheme="minorEastAsia"/>
              <w:noProof/>
              <w:kern w:val="2"/>
              <w:lang w:eastAsia="ro-RO"/>
              <w14:ligatures w14:val="standardContextual"/>
            </w:rPr>
          </w:pPr>
          <w:hyperlink w:anchor="_Toc134043964" w:history="1">
            <w:r w:rsidRPr="00D9068F">
              <w:rPr>
                <w:rStyle w:val="Hyperlink"/>
                <w:noProof/>
                <w:color w:val="023160" w:themeColor="hyperlink" w:themeShade="80"/>
              </w:rPr>
              <w:t>5.2</w:t>
            </w:r>
            <w:r>
              <w:rPr>
                <w:rFonts w:eastAsiaTheme="minorEastAsia"/>
                <w:noProof/>
                <w:kern w:val="2"/>
                <w:lang w:eastAsia="ro-RO"/>
                <w14:ligatures w14:val="standardContextual"/>
              </w:rPr>
              <w:tab/>
            </w:r>
            <w:r w:rsidRPr="00D9068F">
              <w:rPr>
                <w:rStyle w:val="Hyperlink"/>
                <w:noProof/>
                <w:color w:val="023160" w:themeColor="hyperlink" w:themeShade="80"/>
              </w:rPr>
              <w:t>Eligibilitatea activităților</w:t>
            </w:r>
            <w:r>
              <w:rPr>
                <w:noProof/>
                <w:webHidden/>
              </w:rPr>
              <w:tab/>
            </w:r>
            <w:r>
              <w:rPr>
                <w:noProof/>
                <w:webHidden/>
              </w:rPr>
              <w:fldChar w:fldCharType="begin"/>
            </w:r>
            <w:r>
              <w:rPr>
                <w:noProof/>
                <w:webHidden/>
              </w:rPr>
              <w:instrText xml:space="preserve"> PAGEREF _Toc134043964 \h </w:instrText>
            </w:r>
            <w:r>
              <w:rPr>
                <w:noProof/>
                <w:webHidden/>
              </w:rPr>
            </w:r>
            <w:r>
              <w:rPr>
                <w:noProof/>
                <w:webHidden/>
              </w:rPr>
              <w:fldChar w:fldCharType="separate"/>
            </w:r>
            <w:r>
              <w:rPr>
                <w:noProof/>
                <w:webHidden/>
              </w:rPr>
              <w:t>18</w:t>
            </w:r>
            <w:r>
              <w:rPr>
                <w:noProof/>
                <w:webHidden/>
              </w:rPr>
              <w:fldChar w:fldCharType="end"/>
            </w:r>
          </w:hyperlink>
        </w:p>
        <w:p w14:paraId="18934AA7" w14:textId="6AB8FCCD"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65" w:history="1">
            <w:r w:rsidRPr="00D9068F">
              <w:rPr>
                <w:rStyle w:val="Hyperlink"/>
                <w:noProof/>
                <w:color w:val="023160" w:themeColor="hyperlink" w:themeShade="80"/>
              </w:rPr>
              <w:t>5.2.1</w:t>
            </w:r>
            <w:r>
              <w:rPr>
                <w:rFonts w:eastAsiaTheme="minorEastAsia"/>
                <w:noProof/>
                <w:kern w:val="2"/>
                <w:lang w:eastAsia="ro-RO"/>
                <w14:ligatures w14:val="standardContextual"/>
              </w:rPr>
              <w:tab/>
            </w:r>
            <w:r w:rsidRPr="00D9068F">
              <w:rPr>
                <w:rStyle w:val="Hyperlink"/>
                <w:noProof/>
                <w:color w:val="023160" w:themeColor="hyperlink" w:themeShade="80"/>
              </w:rPr>
              <w:t>Cerințe generale privind elibigilitatea activităților</w:t>
            </w:r>
            <w:r>
              <w:rPr>
                <w:noProof/>
                <w:webHidden/>
              </w:rPr>
              <w:tab/>
            </w:r>
            <w:r>
              <w:rPr>
                <w:noProof/>
                <w:webHidden/>
              </w:rPr>
              <w:fldChar w:fldCharType="begin"/>
            </w:r>
            <w:r>
              <w:rPr>
                <w:noProof/>
                <w:webHidden/>
              </w:rPr>
              <w:instrText xml:space="preserve"> PAGEREF _Toc134043965 \h </w:instrText>
            </w:r>
            <w:r>
              <w:rPr>
                <w:noProof/>
                <w:webHidden/>
              </w:rPr>
            </w:r>
            <w:r>
              <w:rPr>
                <w:noProof/>
                <w:webHidden/>
              </w:rPr>
              <w:fldChar w:fldCharType="separate"/>
            </w:r>
            <w:r>
              <w:rPr>
                <w:noProof/>
                <w:webHidden/>
              </w:rPr>
              <w:t>18</w:t>
            </w:r>
            <w:r>
              <w:rPr>
                <w:noProof/>
                <w:webHidden/>
              </w:rPr>
              <w:fldChar w:fldCharType="end"/>
            </w:r>
          </w:hyperlink>
        </w:p>
        <w:p w14:paraId="65A39BB1" w14:textId="7B403B12"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66" w:history="1">
            <w:r w:rsidRPr="00D9068F">
              <w:rPr>
                <w:rStyle w:val="Hyperlink"/>
                <w:noProof/>
                <w:color w:val="023160" w:themeColor="hyperlink" w:themeShade="80"/>
              </w:rPr>
              <w:t>5.2.2</w:t>
            </w:r>
            <w:r>
              <w:rPr>
                <w:rFonts w:eastAsiaTheme="minorEastAsia"/>
                <w:noProof/>
                <w:kern w:val="2"/>
                <w:lang w:eastAsia="ro-RO"/>
                <w14:ligatures w14:val="standardContextual"/>
              </w:rPr>
              <w:tab/>
            </w:r>
            <w:r w:rsidRPr="00D9068F">
              <w:rPr>
                <w:rStyle w:val="Hyperlink"/>
                <w:noProof/>
                <w:color w:val="023160" w:themeColor="hyperlink" w:themeShade="80"/>
              </w:rPr>
              <w:t>Activități eligibile</w:t>
            </w:r>
            <w:r>
              <w:rPr>
                <w:noProof/>
                <w:webHidden/>
              </w:rPr>
              <w:tab/>
            </w:r>
            <w:r>
              <w:rPr>
                <w:noProof/>
                <w:webHidden/>
              </w:rPr>
              <w:fldChar w:fldCharType="begin"/>
            </w:r>
            <w:r>
              <w:rPr>
                <w:noProof/>
                <w:webHidden/>
              </w:rPr>
              <w:instrText xml:space="preserve"> PAGEREF _Toc134043966 \h </w:instrText>
            </w:r>
            <w:r>
              <w:rPr>
                <w:noProof/>
                <w:webHidden/>
              </w:rPr>
            </w:r>
            <w:r>
              <w:rPr>
                <w:noProof/>
                <w:webHidden/>
              </w:rPr>
              <w:fldChar w:fldCharType="separate"/>
            </w:r>
            <w:r>
              <w:rPr>
                <w:noProof/>
                <w:webHidden/>
              </w:rPr>
              <w:t>18</w:t>
            </w:r>
            <w:r>
              <w:rPr>
                <w:noProof/>
                <w:webHidden/>
              </w:rPr>
              <w:fldChar w:fldCharType="end"/>
            </w:r>
          </w:hyperlink>
        </w:p>
        <w:p w14:paraId="5098C9E3" w14:textId="1B2EF2E0"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67" w:history="1">
            <w:r w:rsidRPr="00D9068F">
              <w:rPr>
                <w:rStyle w:val="Hyperlink"/>
                <w:noProof/>
                <w:color w:val="023160" w:themeColor="hyperlink" w:themeShade="80"/>
              </w:rPr>
              <w:t>5.2.3</w:t>
            </w:r>
            <w:r>
              <w:rPr>
                <w:rFonts w:eastAsiaTheme="minorEastAsia"/>
                <w:noProof/>
                <w:kern w:val="2"/>
                <w:lang w:eastAsia="ro-RO"/>
                <w14:ligatures w14:val="standardContextual"/>
              </w:rPr>
              <w:tab/>
            </w:r>
            <w:r w:rsidRPr="00D9068F">
              <w:rPr>
                <w:rStyle w:val="Hyperlink"/>
                <w:noProof/>
                <w:color w:val="023160" w:themeColor="hyperlink" w:themeShade="80"/>
              </w:rPr>
              <w:t>Activități principale/obligatorii/auxiliare. Activitatea de bază</w:t>
            </w:r>
            <w:r>
              <w:rPr>
                <w:noProof/>
                <w:webHidden/>
              </w:rPr>
              <w:tab/>
            </w:r>
            <w:r>
              <w:rPr>
                <w:noProof/>
                <w:webHidden/>
              </w:rPr>
              <w:fldChar w:fldCharType="begin"/>
            </w:r>
            <w:r>
              <w:rPr>
                <w:noProof/>
                <w:webHidden/>
              </w:rPr>
              <w:instrText xml:space="preserve"> PAGEREF _Toc134043967 \h </w:instrText>
            </w:r>
            <w:r>
              <w:rPr>
                <w:noProof/>
                <w:webHidden/>
              </w:rPr>
            </w:r>
            <w:r>
              <w:rPr>
                <w:noProof/>
                <w:webHidden/>
              </w:rPr>
              <w:fldChar w:fldCharType="separate"/>
            </w:r>
            <w:r>
              <w:rPr>
                <w:noProof/>
                <w:webHidden/>
              </w:rPr>
              <w:t>19</w:t>
            </w:r>
            <w:r>
              <w:rPr>
                <w:noProof/>
                <w:webHidden/>
              </w:rPr>
              <w:fldChar w:fldCharType="end"/>
            </w:r>
          </w:hyperlink>
        </w:p>
        <w:p w14:paraId="1085FB95" w14:textId="1DD08010"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68" w:history="1">
            <w:r w:rsidRPr="00D9068F">
              <w:rPr>
                <w:rStyle w:val="Hyperlink"/>
                <w:noProof/>
                <w:color w:val="023160" w:themeColor="hyperlink" w:themeShade="80"/>
              </w:rPr>
              <w:t>5.2.4</w:t>
            </w:r>
            <w:r>
              <w:rPr>
                <w:rFonts w:eastAsiaTheme="minorEastAsia"/>
                <w:noProof/>
                <w:kern w:val="2"/>
                <w:lang w:eastAsia="ro-RO"/>
                <w14:ligatures w14:val="standardContextual"/>
              </w:rPr>
              <w:tab/>
            </w:r>
            <w:r w:rsidRPr="00D9068F">
              <w:rPr>
                <w:rStyle w:val="Hyperlink"/>
                <w:noProof/>
                <w:color w:val="023160" w:themeColor="hyperlink" w:themeShade="80"/>
              </w:rPr>
              <w:t>Activități neeligibile</w:t>
            </w:r>
            <w:r>
              <w:rPr>
                <w:noProof/>
                <w:webHidden/>
              </w:rPr>
              <w:tab/>
            </w:r>
            <w:r>
              <w:rPr>
                <w:noProof/>
                <w:webHidden/>
              </w:rPr>
              <w:fldChar w:fldCharType="begin"/>
            </w:r>
            <w:r>
              <w:rPr>
                <w:noProof/>
                <w:webHidden/>
              </w:rPr>
              <w:instrText xml:space="preserve"> PAGEREF _Toc134043968 \h </w:instrText>
            </w:r>
            <w:r>
              <w:rPr>
                <w:noProof/>
                <w:webHidden/>
              </w:rPr>
            </w:r>
            <w:r>
              <w:rPr>
                <w:noProof/>
                <w:webHidden/>
              </w:rPr>
              <w:fldChar w:fldCharType="separate"/>
            </w:r>
            <w:r>
              <w:rPr>
                <w:noProof/>
                <w:webHidden/>
              </w:rPr>
              <w:t>19</w:t>
            </w:r>
            <w:r>
              <w:rPr>
                <w:noProof/>
                <w:webHidden/>
              </w:rPr>
              <w:fldChar w:fldCharType="end"/>
            </w:r>
          </w:hyperlink>
        </w:p>
        <w:p w14:paraId="7F114F1A" w14:textId="57F93BF7"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69" w:history="1">
            <w:r w:rsidRPr="00D9068F">
              <w:rPr>
                <w:rStyle w:val="Hyperlink"/>
                <w:noProof/>
                <w:color w:val="023160" w:themeColor="hyperlink" w:themeShade="80"/>
              </w:rPr>
              <w:t>5.3</w:t>
            </w:r>
            <w:r>
              <w:rPr>
                <w:rFonts w:eastAsiaTheme="minorEastAsia"/>
                <w:noProof/>
                <w:kern w:val="2"/>
                <w:lang w:eastAsia="ro-RO"/>
                <w14:ligatures w14:val="standardContextual"/>
              </w:rPr>
              <w:tab/>
            </w:r>
            <w:r w:rsidRPr="00D9068F">
              <w:rPr>
                <w:rStyle w:val="Hyperlink"/>
                <w:noProof/>
                <w:color w:val="023160" w:themeColor="hyperlink" w:themeShade="80"/>
              </w:rPr>
              <w:t>Eligibilitatea cheltuielilor</w:t>
            </w:r>
            <w:r>
              <w:rPr>
                <w:noProof/>
                <w:webHidden/>
              </w:rPr>
              <w:tab/>
            </w:r>
            <w:r>
              <w:rPr>
                <w:noProof/>
                <w:webHidden/>
              </w:rPr>
              <w:fldChar w:fldCharType="begin"/>
            </w:r>
            <w:r>
              <w:rPr>
                <w:noProof/>
                <w:webHidden/>
              </w:rPr>
              <w:instrText xml:space="preserve"> PAGEREF _Toc134043969 \h </w:instrText>
            </w:r>
            <w:r>
              <w:rPr>
                <w:noProof/>
                <w:webHidden/>
              </w:rPr>
            </w:r>
            <w:r>
              <w:rPr>
                <w:noProof/>
                <w:webHidden/>
              </w:rPr>
              <w:fldChar w:fldCharType="separate"/>
            </w:r>
            <w:r>
              <w:rPr>
                <w:noProof/>
                <w:webHidden/>
              </w:rPr>
              <w:t>19</w:t>
            </w:r>
            <w:r>
              <w:rPr>
                <w:noProof/>
                <w:webHidden/>
              </w:rPr>
              <w:fldChar w:fldCharType="end"/>
            </w:r>
          </w:hyperlink>
        </w:p>
        <w:p w14:paraId="56149FB1" w14:textId="0DAB0A65"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70" w:history="1">
            <w:r w:rsidRPr="00D9068F">
              <w:rPr>
                <w:rStyle w:val="Hyperlink"/>
                <w:noProof/>
                <w:color w:val="023160" w:themeColor="hyperlink" w:themeShade="80"/>
              </w:rPr>
              <w:t>5.3.1</w:t>
            </w:r>
            <w:r>
              <w:rPr>
                <w:rFonts w:eastAsiaTheme="minorEastAsia"/>
                <w:noProof/>
                <w:kern w:val="2"/>
                <w:lang w:eastAsia="ro-RO"/>
                <w14:ligatures w14:val="standardContextual"/>
              </w:rPr>
              <w:tab/>
            </w:r>
            <w:r w:rsidRPr="00D9068F">
              <w:rPr>
                <w:rStyle w:val="Hyperlink"/>
                <w:noProof/>
                <w:color w:val="023160" w:themeColor="hyperlink" w:themeShade="80"/>
              </w:rPr>
              <w:t>Baza legală pentru stabilirea eligibilității cheltuielilor</w:t>
            </w:r>
            <w:r>
              <w:rPr>
                <w:noProof/>
                <w:webHidden/>
              </w:rPr>
              <w:tab/>
            </w:r>
            <w:r>
              <w:rPr>
                <w:noProof/>
                <w:webHidden/>
              </w:rPr>
              <w:fldChar w:fldCharType="begin"/>
            </w:r>
            <w:r>
              <w:rPr>
                <w:noProof/>
                <w:webHidden/>
              </w:rPr>
              <w:instrText xml:space="preserve"> PAGEREF _Toc134043970 \h </w:instrText>
            </w:r>
            <w:r>
              <w:rPr>
                <w:noProof/>
                <w:webHidden/>
              </w:rPr>
            </w:r>
            <w:r>
              <w:rPr>
                <w:noProof/>
                <w:webHidden/>
              </w:rPr>
              <w:fldChar w:fldCharType="separate"/>
            </w:r>
            <w:r>
              <w:rPr>
                <w:noProof/>
                <w:webHidden/>
              </w:rPr>
              <w:t>19</w:t>
            </w:r>
            <w:r>
              <w:rPr>
                <w:noProof/>
                <w:webHidden/>
              </w:rPr>
              <w:fldChar w:fldCharType="end"/>
            </w:r>
          </w:hyperlink>
        </w:p>
        <w:p w14:paraId="703F1DE4" w14:textId="24174ADC"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71" w:history="1">
            <w:r w:rsidRPr="00D9068F">
              <w:rPr>
                <w:rStyle w:val="Hyperlink"/>
                <w:noProof/>
                <w:color w:val="023160" w:themeColor="hyperlink" w:themeShade="80"/>
              </w:rPr>
              <w:t>5.3.2</w:t>
            </w:r>
            <w:r>
              <w:rPr>
                <w:rFonts w:eastAsiaTheme="minorEastAsia"/>
                <w:noProof/>
                <w:kern w:val="2"/>
                <w:lang w:eastAsia="ro-RO"/>
                <w14:ligatures w14:val="standardContextual"/>
              </w:rPr>
              <w:tab/>
            </w:r>
            <w:r w:rsidRPr="00D9068F">
              <w:rPr>
                <w:rStyle w:val="Hyperlink"/>
                <w:noProof/>
                <w:color w:val="023160" w:themeColor="hyperlink" w:themeShade="80"/>
              </w:rPr>
              <w:t>Categorii de cheltuieli eligibile</w:t>
            </w:r>
            <w:r>
              <w:rPr>
                <w:noProof/>
                <w:webHidden/>
              </w:rPr>
              <w:tab/>
            </w:r>
            <w:r>
              <w:rPr>
                <w:noProof/>
                <w:webHidden/>
              </w:rPr>
              <w:fldChar w:fldCharType="begin"/>
            </w:r>
            <w:r>
              <w:rPr>
                <w:noProof/>
                <w:webHidden/>
              </w:rPr>
              <w:instrText xml:space="preserve"> PAGEREF _Toc134043971 \h </w:instrText>
            </w:r>
            <w:r>
              <w:rPr>
                <w:noProof/>
                <w:webHidden/>
              </w:rPr>
            </w:r>
            <w:r>
              <w:rPr>
                <w:noProof/>
                <w:webHidden/>
              </w:rPr>
              <w:fldChar w:fldCharType="separate"/>
            </w:r>
            <w:r>
              <w:rPr>
                <w:noProof/>
                <w:webHidden/>
              </w:rPr>
              <w:t>19</w:t>
            </w:r>
            <w:r>
              <w:rPr>
                <w:noProof/>
                <w:webHidden/>
              </w:rPr>
              <w:fldChar w:fldCharType="end"/>
            </w:r>
          </w:hyperlink>
        </w:p>
        <w:p w14:paraId="406AB6CE" w14:textId="6C3AFD03"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72" w:history="1">
            <w:r w:rsidRPr="00D9068F">
              <w:rPr>
                <w:rStyle w:val="Hyperlink"/>
                <w:noProof/>
                <w:color w:val="023160" w:themeColor="hyperlink" w:themeShade="80"/>
              </w:rPr>
              <w:t>5.3.3</w:t>
            </w:r>
            <w:r>
              <w:rPr>
                <w:rFonts w:eastAsiaTheme="minorEastAsia"/>
                <w:noProof/>
                <w:kern w:val="2"/>
                <w:lang w:eastAsia="ro-RO"/>
                <w14:ligatures w14:val="standardContextual"/>
              </w:rPr>
              <w:tab/>
            </w:r>
            <w:r w:rsidRPr="00D9068F">
              <w:rPr>
                <w:rStyle w:val="Hyperlink"/>
                <w:noProof/>
                <w:color w:val="023160" w:themeColor="hyperlink" w:themeShade="80"/>
              </w:rPr>
              <w:t>Categorii de cheltuieli neeligibile</w:t>
            </w:r>
            <w:r>
              <w:rPr>
                <w:noProof/>
                <w:webHidden/>
              </w:rPr>
              <w:tab/>
            </w:r>
            <w:r>
              <w:rPr>
                <w:noProof/>
                <w:webHidden/>
              </w:rPr>
              <w:fldChar w:fldCharType="begin"/>
            </w:r>
            <w:r>
              <w:rPr>
                <w:noProof/>
                <w:webHidden/>
              </w:rPr>
              <w:instrText xml:space="preserve"> PAGEREF _Toc134043972 \h </w:instrText>
            </w:r>
            <w:r>
              <w:rPr>
                <w:noProof/>
                <w:webHidden/>
              </w:rPr>
            </w:r>
            <w:r>
              <w:rPr>
                <w:noProof/>
                <w:webHidden/>
              </w:rPr>
              <w:fldChar w:fldCharType="separate"/>
            </w:r>
            <w:r>
              <w:rPr>
                <w:noProof/>
                <w:webHidden/>
              </w:rPr>
              <w:t>22</w:t>
            </w:r>
            <w:r>
              <w:rPr>
                <w:noProof/>
                <w:webHidden/>
              </w:rPr>
              <w:fldChar w:fldCharType="end"/>
            </w:r>
          </w:hyperlink>
        </w:p>
        <w:p w14:paraId="58F3C3CB" w14:textId="3399BF3B"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73" w:history="1">
            <w:r w:rsidRPr="00D9068F">
              <w:rPr>
                <w:rStyle w:val="Hyperlink"/>
                <w:noProof/>
                <w:color w:val="023160" w:themeColor="hyperlink" w:themeShade="80"/>
              </w:rPr>
              <w:t>5.3.4</w:t>
            </w:r>
            <w:r>
              <w:rPr>
                <w:rFonts w:eastAsiaTheme="minorEastAsia"/>
                <w:noProof/>
                <w:kern w:val="2"/>
                <w:lang w:eastAsia="ro-RO"/>
                <w14:ligatures w14:val="standardContextual"/>
              </w:rPr>
              <w:tab/>
            </w:r>
            <w:r w:rsidRPr="00D9068F">
              <w:rPr>
                <w:rStyle w:val="Hyperlink"/>
                <w:noProof/>
                <w:color w:val="023160" w:themeColor="hyperlink" w:themeShade="80"/>
              </w:rPr>
              <w:t>Plafoane de cheltuieli</w:t>
            </w:r>
            <w:r>
              <w:rPr>
                <w:noProof/>
                <w:webHidden/>
              </w:rPr>
              <w:tab/>
            </w:r>
            <w:r>
              <w:rPr>
                <w:noProof/>
                <w:webHidden/>
              </w:rPr>
              <w:fldChar w:fldCharType="begin"/>
            </w:r>
            <w:r>
              <w:rPr>
                <w:noProof/>
                <w:webHidden/>
              </w:rPr>
              <w:instrText xml:space="preserve"> PAGEREF _Toc134043973 \h </w:instrText>
            </w:r>
            <w:r>
              <w:rPr>
                <w:noProof/>
                <w:webHidden/>
              </w:rPr>
            </w:r>
            <w:r>
              <w:rPr>
                <w:noProof/>
                <w:webHidden/>
              </w:rPr>
              <w:fldChar w:fldCharType="separate"/>
            </w:r>
            <w:r>
              <w:rPr>
                <w:noProof/>
                <w:webHidden/>
              </w:rPr>
              <w:t>23</w:t>
            </w:r>
            <w:r>
              <w:rPr>
                <w:noProof/>
                <w:webHidden/>
              </w:rPr>
              <w:fldChar w:fldCharType="end"/>
            </w:r>
          </w:hyperlink>
        </w:p>
        <w:p w14:paraId="1AAB1D1D" w14:textId="53482A84" w:rsidR="00D10C52" w:rsidRDefault="00D10C52">
          <w:pPr>
            <w:pStyle w:val="TOC2"/>
            <w:tabs>
              <w:tab w:val="left" w:pos="1100"/>
              <w:tab w:val="right" w:leader="dot" w:pos="9350"/>
            </w:tabs>
            <w:rPr>
              <w:rFonts w:eastAsiaTheme="minorEastAsia"/>
              <w:noProof/>
              <w:kern w:val="2"/>
              <w:lang w:eastAsia="ro-RO"/>
              <w14:ligatures w14:val="standardContextual"/>
            </w:rPr>
          </w:pPr>
          <w:hyperlink w:anchor="_Toc134043974" w:history="1">
            <w:r w:rsidRPr="00D9068F">
              <w:rPr>
                <w:rStyle w:val="Hyperlink"/>
                <w:noProof/>
                <w:color w:val="023160" w:themeColor="hyperlink" w:themeShade="80"/>
              </w:rPr>
              <w:t>5.3.5</w:t>
            </w:r>
            <w:r>
              <w:rPr>
                <w:rFonts w:eastAsiaTheme="minorEastAsia"/>
                <w:noProof/>
                <w:kern w:val="2"/>
                <w:lang w:eastAsia="ro-RO"/>
                <w14:ligatures w14:val="standardContextual"/>
              </w:rPr>
              <w:tab/>
            </w:r>
            <w:r w:rsidRPr="00D9068F">
              <w:rPr>
                <w:rStyle w:val="Hyperlink"/>
                <w:noProof/>
                <w:color w:val="023160" w:themeColor="hyperlink" w:themeShade="80"/>
              </w:rPr>
              <w:t>Opțiuni de costuri simplificate. Costuri directe și costuri indirecte</w:t>
            </w:r>
            <w:r>
              <w:rPr>
                <w:noProof/>
                <w:webHidden/>
              </w:rPr>
              <w:tab/>
            </w:r>
            <w:r>
              <w:rPr>
                <w:noProof/>
                <w:webHidden/>
              </w:rPr>
              <w:fldChar w:fldCharType="begin"/>
            </w:r>
            <w:r>
              <w:rPr>
                <w:noProof/>
                <w:webHidden/>
              </w:rPr>
              <w:instrText xml:space="preserve"> PAGEREF _Toc134043974 \h </w:instrText>
            </w:r>
            <w:r>
              <w:rPr>
                <w:noProof/>
                <w:webHidden/>
              </w:rPr>
            </w:r>
            <w:r>
              <w:rPr>
                <w:noProof/>
                <w:webHidden/>
              </w:rPr>
              <w:fldChar w:fldCharType="separate"/>
            </w:r>
            <w:r>
              <w:rPr>
                <w:noProof/>
                <w:webHidden/>
              </w:rPr>
              <w:t>23</w:t>
            </w:r>
            <w:r>
              <w:rPr>
                <w:noProof/>
                <w:webHidden/>
              </w:rPr>
              <w:fldChar w:fldCharType="end"/>
            </w:r>
          </w:hyperlink>
        </w:p>
        <w:p w14:paraId="31889743" w14:textId="0411D0AB" w:rsidR="00D10C52" w:rsidRDefault="00D10C52">
          <w:pPr>
            <w:pStyle w:val="TOC1"/>
            <w:tabs>
              <w:tab w:val="left" w:pos="440"/>
              <w:tab w:val="right" w:leader="dot" w:pos="9350"/>
            </w:tabs>
            <w:rPr>
              <w:rFonts w:eastAsiaTheme="minorEastAsia"/>
              <w:noProof/>
              <w:kern w:val="2"/>
              <w:lang w:eastAsia="ro-RO"/>
              <w14:ligatures w14:val="standardContextual"/>
            </w:rPr>
          </w:pPr>
          <w:hyperlink w:anchor="_Toc134043975" w:history="1">
            <w:r w:rsidRPr="00D9068F">
              <w:rPr>
                <w:rStyle w:val="Hyperlink"/>
                <w:noProof/>
                <w:color w:val="023160" w:themeColor="hyperlink" w:themeShade="80"/>
              </w:rPr>
              <w:t>6.</w:t>
            </w:r>
            <w:r>
              <w:rPr>
                <w:rFonts w:eastAsiaTheme="minorEastAsia"/>
                <w:noProof/>
                <w:kern w:val="2"/>
                <w:lang w:eastAsia="ro-RO"/>
                <w14:ligatures w14:val="standardContextual"/>
              </w:rPr>
              <w:tab/>
            </w:r>
            <w:r w:rsidRPr="00D9068F">
              <w:rPr>
                <w:rStyle w:val="Hyperlink"/>
                <w:noProof/>
                <w:color w:val="023160" w:themeColor="hyperlink" w:themeShade="80"/>
              </w:rPr>
              <w:t>INDICATORI DE ETAPĂ</w:t>
            </w:r>
            <w:r>
              <w:rPr>
                <w:noProof/>
                <w:webHidden/>
              </w:rPr>
              <w:tab/>
            </w:r>
            <w:r>
              <w:rPr>
                <w:noProof/>
                <w:webHidden/>
              </w:rPr>
              <w:fldChar w:fldCharType="begin"/>
            </w:r>
            <w:r>
              <w:rPr>
                <w:noProof/>
                <w:webHidden/>
              </w:rPr>
              <w:instrText xml:space="preserve"> PAGEREF _Toc134043975 \h </w:instrText>
            </w:r>
            <w:r>
              <w:rPr>
                <w:noProof/>
                <w:webHidden/>
              </w:rPr>
            </w:r>
            <w:r>
              <w:rPr>
                <w:noProof/>
                <w:webHidden/>
              </w:rPr>
              <w:fldChar w:fldCharType="separate"/>
            </w:r>
            <w:r>
              <w:rPr>
                <w:noProof/>
                <w:webHidden/>
              </w:rPr>
              <w:t>23</w:t>
            </w:r>
            <w:r>
              <w:rPr>
                <w:noProof/>
                <w:webHidden/>
              </w:rPr>
              <w:fldChar w:fldCharType="end"/>
            </w:r>
          </w:hyperlink>
        </w:p>
        <w:p w14:paraId="601FA1E1" w14:textId="45FA73E6" w:rsidR="00D10C52" w:rsidRDefault="00D10C52">
          <w:pPr>
            <w:pStyle w:val="TOC1"/>
            <w:tabs>
              <w:tab w:val="left" w:pos="440"/>
              <w:tab w:val="right" w:leader="dot" w:pos="9350"/>
            </w:tabs>
            <w:rPr>
              <w:rFonts w:eastAsiaTheme="minorEastAsia"/>
              <w:noProof/>
              <w:kern w:val="2"/>
              <w:lang w:eastAsia="ro-RO"/>
              <w14:ligatures w14:val="standardContextual"/>
            </w:rPr>
          </w:pPr>
          <w:hyperlink w:anchor="_Toc134043976" w:history="1">
            <w:r w:rsidRPr="00D9068F">
              <w:rPr>
                <w:rStyle w:val="Hyperlink"/>
                <w:noProof/>
                <w:color w:val="023160" w:themeColor="hyperlink" w:themeShade="80"/>
              </w:rPr>
              <w:t>7.</w:t>
            </w:r>
            <w:r>
              <w:rPr>
                <w:rFonts w:eastAsiaTheme="minorEastAsia"/>
                <w:noProof/>
                <w:kern w:val="2"/>
                <w:lang w:eastAsia="ro-RO"/>
                <w14:ligatures w14:val="standardContextual"/>
              </w:rPr>
              <w:tab/>
            </w:r>
            <w:r w:rsidRPr="00D9068F">
              <w:rPr>
                <w:rStyle w:val="Hyperlink"/>
                <w:noProof/>
                <w:color w:val="023160" w:themeColor="hyperlink" w:themeShade="80"/>
              </w:rPr>
              <w:t>COMPLETAREA CERERILOR DE FINANȚARE</w:t>
            </w:r>
            <w:r>
              <w:rPr>
                <w:noProof/>
                <w:webHidden/>
              </w:rPr>
              <w:tab/>
            </w:r>
            <w:r>
              <w:rPr>
                <w:noProof/>
                <w:webHidden/>
              </w:rPr>
              <w:fldChar w:fldCharType="begin"/>
            </w:r>
            <w:r>
              <w:rPr>
                <w:noProof/>
                <w:webHidden/>
              </w:rPr>
              <w:instrText xml:space="preserve"> PAGEREF _Toc134043976 \h </w:instrText>
            </w:r>
            <w:r>
              <w:rPr>
                <w:noProof/>
                <w:webHidden/>
              </w:rPr>
            </w:r>
            <w:r>
              <w:rPr>
                <w:noProof/>
                <w:webHidden/>
              </w:rPr>
              <w:fldChar w:fldCharType="separate"/>
            </w:r>
            <w:r>
              <w:rPr>
                <w:noProof/>
                <w:webHidden/>
              </w:rPr>
              <w:t>23</w:t>
            </w:r>
            <w:r>
              <w:rPr>
                <w:noProof/>
                <w:webHidden/>
              </w:rPr>
              <w:fldChar w:fldCharType="end"/>
            </w:r>
          </w:hyperlink>
        </w:p>
        <w:p w14:paraId="38922BF3" w14:textId="2CB2BAAB"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77" w:history="1">
            <w:r w:rsidRPr="00D9068F">
              <w:rPr>
                <w:rStyle w:val="Hyperlink"/>
                <w:noProof/>
                <w:color w:val="023160" w:themeColor="hyperlink" w:themeShade="80"/>
              </w:rPr>
              <w:t>7.1</w:t>
            </w:r>
            <w:r>
              <w:rPr>
                <w:rFonts w:eastAsiaTheme="minorEastAsia"/>
                <w:noProof/>
                <w:kern w:val="2"/>
                <w:lang w:eastAsia="ro-RO"/>
                <w14:ligatures w14:val="standardContextual"/>
              </w:rPr>
              <w:tab/>
            </w:r>
            <w:r w:rsidRPr="00D9068F">
              <w:rPr>
                <w:rStyle w:val="Hyperlink"/>
                <w:noProof/>
                <w:color w:val="023160" w:themeColor="hyperlink" w:themeShade="80"/>
              </w:rPr>
              <w:t>Completarea formularului cererii</w:t>
            </w:r>
            <w:r>
              <w:rPr>
                <w:noProof/>
                <w:webHidden/>
              </w:rPr>
              <w:tab/>
            </w:r>
            <w:r>
              <w:rPr>
                <w:noProof/>
                <w:webHidden/>
              </w:rPr>
              <w:fldChar w:fldCharType="begin"/>
            </w:r>
            <w:r>
              <w:rPr>
                <w:noProof/>
                <w:webHidden/>
              </w:rPr>
              <w:instrText xml:space="preserve"> PAGEREF _Toc134043977 \h </w:instrText>
            </w:r>
            <w:r>
              <w:rPr>
                <w:noProof/>
                <w:webHidden/>
              </w:rPr>
            </w:r>
            <w:r>
              <w:rPr>
                <w:noProof/>
                <w:webHidden/>
              </w:rPr>
              <w:fldChar w:fldCharType="separate"/>
            </w:r>
            <w:r>
              <w:rPr>
                <w:noProof/>
                <w:webHidden/>
              </w:rPr>
              <w:t>23</w:t>
            </w:r>
            <w:r>
              <w:rPr>
                <w:noProof/>
                <w:webHidden/>
              </w:rPr>
              <w:fldChar w:fldCharType="end"/>
            </w:r>
          </w:hyperlink>
        </w:p>
        <w:p w14:paraId="5AACE2BE" w14:textId="05CD2D63"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78" w:history="1">
            <w:r w:rsidRPr="00D9068F">
              <w:rPr>
                <w:rStyle w:val="Hyperlink"/>
                <w:noProof/>
                <w:color w:val="023160" w:themeColor="hyperlink" w:themeShade="80"/>
              </w:rPr>
              <w:t>7.1.1</w:t>
            </w:r>
            <w:r>
              <w:rPr>
                <w:rFonts w:eastAsiaTheme="minorEastAsia"/>
                <w:noProof/>
                <w:kern w:val="2"/>
                <w:lang w:eastAsia="ro-RO"/>
                <w14:ligatures w14:val="standardContextual"/>
              </w:rPr>
              <w:tab/>
            </w:r>
            <w:r w:rsidRPr="00D9068F">
              <w:rPr>
                <w:rStyle w:val="Hyperlink"/>
                <w:noProof/>
                <w:color w:val="023160" w:themeColor="hyperlink" w:themeShade="80"/>
              </w:rPr>
              <w:t>Limba utilizată în completarea cererii de finanțare</w:t>
            </w:r>
            <w:r>
              <w:rPr>
                <w:noProof/>
                <w:webHidden/>
              </w:rPr>
              <w:tab/>
            </w:r>
            <w:r>
              <w:rPr>
                <w:noProof/>
                <w:webHidden/>
              </w:rPr>
              <w:fldChar w:fldCharType="begin"/>
            </w:r>
            <w:r>
              <w:rPr>
                <w:noProof/>
                <w:webHidden/>
              </w:rPr>
              <w:instrText xml:space="preserve"> PAGEREF _Toc134043978 \h </w:instrText>
            </w:r>
            <w:r>
              <w:rPr>
                <w:noProof/>
                <w:webHidden/>
              </w:rPr>
            </w:r>
            <w:r>
              <w:rPr>
                <w:noProof/>
                <w:webHidden/>
              </w:rPr>
              <w:fldChar w:fldCharType="separate"/>
            </w:r>
            <w:r>
              <w:rPr>
                <w:noProof/>
                <w:webHidden/>
              </w:rPr>
              <w:t>24</w:t>
            </w:r>
            <w:r>
              <w:rPr>
                <w:noProof/>
                <w:webHidden/>
              </w:rPr>
              <w:fldChar w:fldCharType="end"/>
            </w:r>
          </w:hyperlink>
        </w:p>
        <w:p w14:paraId="35836838" w14:textId="583B494E"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79" w:history="1">
            <w:r w:rsidRPr="00D9068F">
              <w:rPr>
                <w:rStyle w:val="Hyperlink"/>
                <w:noProof/>
                <w:color w:val="023160" w:themeColor="hyperlink" w:themeShade="80"/>
              </w:rPr>
              <w:t>7.1.2</w:t>
            </w:r>
            <w:r>
              <w:rPr>
                <w:rFonts w:eastAsiaTheme="minorEastAsia"/>
                <w:noProof/>
                <w:kern w:val="2"/>
                <w:lang w:eastAsia="ro-RO"/>
                <w14:ligatures w14:val="standardContextual"/>
              </w:rPr>
              <w:tab/>
            </w:r>
            <w:r w:rsidRPr="00D9068F">
              <w:rPr>
                <w:rStyle w:val="Hyperlink"/>
                <w:noProof/>
                <w:color w:val="023160" w:themeColor="hyperlink" w:themeShade="80"/>
              </w:rPr>
              <w:t>Completarea și justificarea bugetului cererii de finanțare</w:t>
            </w:r>
            <w:r>
              <w:rPr>
                <w:noProof/>
                <w:webHidden/>
              </w:rPr>
              <w:tab/>
            </w:r>
            <w:r>
              <w:rPr>
                <w:noProof/>
                <w:webHidden/>
              </w:rPr>
              <w:fldChar w:fldCharType="begin"/>
            </w:r>
            <w:r>
              <w:rPr>
                <w:noProof/>
                <w:webHidden/>
              </w:rPr>
              <w:instrText xml:space="preserve"> PAGEREF _Toc134043979 \h </w:instrText>
            </w:r>
            <w:r>
              <w:rPr>
                <w:noProof/>
                <w:webHidden/>
              </w:rPr>
            </w:r>
            <w:r>
              <w:rPr>
                <w:noProof/>
                <w:webHidden/>
              </w:rPr>
              <w:fldChar w:fldCharType="separate"/>
            </w:r>
            <w:r>
              <w:rPr>
                <w:noProof/>
                <w:webHidden/>
              </w:rPr>
              <w:t>24</w:t>
            </w:r>
            <w:r>
              <w:rPr>
                <w:noProof/>
                <w:webHidden/>
              </w:rPr>
              <w:fldChar w:fldCharType="end"/>
            </w:r>
          </w:hyperlink>
        </w:p>
        <w:p w14:paraId="0D41F3FB" w14:textId="06E982D7"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0" w:history="1">
            <w:r w:rsidRPr="00D9068F">
              <w:rPr>
                <w:rStyle w:val="Hyperlink"/>
                <w:noProof/>
                <w:color w:val="023160" w:themeColor="hyperlink" w:themeShade="80"/>
              </w:rPr>
              <w:t>7.2</w:t>
            </w:r>
            <w:r>
              <w:rPr>
                <w:rFonts w:eastAsiaTheme="minorEastAsia"/>
                <w:noProof/>
                <w:kern w:val="2"/>
                <w:lang w:eastAsia="ro-RO"/>
                <w14:ligatures w14:val="standardContextual"/>
              </w:rPr>
              <w:tab/>
            </w:r>
            <w:r w:rsidRPr="00D9068F">
              <w:rPr>
                <w:rStyle w:val="Hyperlink"/>
                <w:noProof/>
                <w:color w:val="023160" w:themeColor="hyperlink" w:themeShade="80"/>
              </w:rPr>
              <w:t>Anexe și documente obligatorii la depunerea cererii</w:t>
            </w:r>
            <w:r>
              <w:rPr>
                <w:noProof/>
                <w:webHidden/>
              </w:rPr>
              <w:tab/>
            </w:r>
            <w:r>
              <w:rPr>
                <w:noProof/>
                <w:webHidden/>
              </w:rPr>
              <w:fldChar w:fldCharType="begin"/>
            </w:r>
            <w:r>
              <w:rPr>
                <w:noProof/>
                <w:webHidden/>
              </w:rPr>
              <w:instrText xml:space="preserve"> PAGEREF _Toc134043980 \h </w:instrText>
            </w:r>
            <w:r>
              <w:rPr>
                <w:noProof/>
                <w:webHidden/>
              </w:rPr>
            </w:r>
            <w:r>
              <w:rPr>
                <w:noProof/>
                <w:webHidden/>
              </w:rPr>
              <w:fldChar w:fldCharType="separate"/>
            </w:r>
            <w:r>
              <w:rPr>
                <w:noProof/>
                <w:webHidden/>
              </w:rPr>
              <w:t>25</w:t>
            </w:r>
            <w:r>
              <w:rPr>
                <w:noProof/>
                <w:webHidden/>
              </w:rPr>
              <w:fldChar w:fldCharType="end"/>
            </w:r>
          </w:hyperlink>
        </w:p>
        <w:p w14:paraId="36398A2C" w14:textId="05CCF763"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1" w:history="1">
            <w:r w:rsidRPr="00D9068F">
              <w:rPr>
                <w:rStyle w:val="Hyperlink"/>
                <w:noProof/>
                <w:color w:val="023160" w:themeColor="hyperlink" w:themeShade="80"/>
              </w:rPr>
              <w:t>7.3</w:t>
            </w:r>
            <w:r>
              <w:rPr>
                <w:rFonts w:eastAsiaTheme="minorEastAsia"/>
                <w:noProof/>
                <w:kern w:val="2"/>
                <w:lang w:eastAsia="ro-RO"/>
                <w14:ligatures w14:val="standardContextual"/>
              </w:rPr>
              <w:tab/>
            </w:r>
            <w:r w:rsidRPr="00D9068F">
              <w:rPr>
                <w:rStyle w:val="Hyperlink"/>
                <w:noProof/>
                <w:color w:val="023160" w:themeColor="hyperlink" w:themeShade="80"/>
              </w:rPr>
              <w:t>Anexele și documente obligatorii la momentul contractării</w:t>
            </w:r>
            <w:r>
              <w:rPr>
                <w:noProof/>
                <w:webHidden/>
              </w:rPr>
              <w:tab/>
            </w:r>
            <w:r>
              <w:rPr>
                <w:noProof/>
                <w:webHidden/>
              </w:rPr>
              <w:fldChar w:fldCharType="begin"/>
            </w:r>
            <w:r>
              <w:rPr>
                <w:noProof/>
                <w:webHidden/>
              </w:rPr>
              <w:instrText xml:space="preserve"> PAGEREF _Toc134043981 \h </w:instrText>
            </w:r>
            <w:r>
              <w:rPr>
                <w:noProof/>
                <w:webHidden/>
              </w:rPr>
            </w:r>
            <w:r>
              <w:rPr>
                <w:noProof/>
                <w:webHidden/>
              </w:rPr>
              <w:fldChar w:fldCharType="separate"/>
            </w:r>
            <w:r>
              <w:rPr>
                <w:noProof/>
                <w:webHidden/>
              </w:rPr>
              <w:t>25</w:t>
            </w:r>
            <w:r>
              <w:rPr>
                <w:noProof/>
                <w:webHidden/>
              </w:rPr>
              <w:fldChar w:fldCharType="end"/>
            </w:r>
          </w:hyperlink>
        </w:p>
        <w:p w14:paraId="58769758" w14:textId="0FB62AEB"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2" w:history="1">
            <w:r w:rsidRPr="00D9068F">
              <w:rPr>
                <w:rStyle w:val="Hyperlink"/>
                <w:noProof/>
                <w:color w:val="023160" w:themeColor="hyperlink" w:themeShade="80"/>
              </w:rPr>
              <w:t>7.4</w:t>
            </w:r>
            <w:r>
              <w:rPr>
                <w:rFonts w:eastAsiaTheme="minorEastAsia"/>
                <w:noProof/>
                <w:kern w:val="2"/>
                <w:lang w:eastAsia="ro-RO"/>
                <w14:ligatures w14:val="standardContextual"/>
              </w:rPr>
              <w:tab/>
            </w:r>
            <w:r w:rsidRPr="00D9068F">
              <w:rPr>
                <w:rStyle w:val="Hyperlink"/>
                <w:noProof/>
                <w:color w:val="023160" w:themeColor="hyperlink" w:themeShade="80"/>
              </w:rPr>
              <w:t>Aspecte administrative privind depunerea cererii de finanțare</w:t>
            </w:r>
            <w:r>
              <w:rPr>
                <w:noProof/>
                <w:webHidden/>
              </w:rPr>
              <w:tab/>
            </w:r>
            <w:r>
              <w:rPr>
                <w:noProof/>
                <w:webHidden/>
              </w:rPr>
              <w:fldChar w:fldCharType="begin"/>
            </w:r>
            <w:r>
              <w:rPr>
                <w:noProof/>
                <w:webHidden/>
              </w:rPr>
              <w:instrText xml:space="preserve"> PAGEREF _Toc134043982 \h </w:instrText>
            </w:r>
            <w:r>
              <w:rPr>
                <w:noProof/>
                <w:webHidden/>
              </w:rPr>
            </w:r>
            <w:r>
              <w:rPr>
                <w:noProof/>
                <w:webHidden/>
              </w:rPr>
              <w:fldChar w:fldCharType="separate"/>
            </w:r>
            <w:r>
              <w:rPr>
                <w:noProof/>
                <w:webHidden/>
              </w:rPr>
              <w:t>26</w:t>
            </w:r>
            <w:r>
              <w:rPr>
                <w:noProof/>
                <w:webHidden/>
              </w:rPr>
              <w:fldChar w:fldCharType="end"/>
            </w:r>
          </w:hyperlink>
        </w:p>
        <w:p w14:paraId="5898F13F" w14:textId="1F3258C8" w:rsidR="00D10C52" w:rsidRDefault="00D10C52">
          <w:pPr>
            <w:pStyle w:val="TOC1"/>
            <w:tabs>
              <w:tab w:val="left" w:pos="440"/>
              <w:tab w:val="right" w:leader="dot" w:pos="9350"/>
            </w:tabs>
            <w:rPr>
              <w:rFonts w:eastAsiaTheme="minorEastAsia"/>
              <w:noProof/>
              <w:kern w:val="2"/>
              <w:lang w:eastAsia="ro-RO"/>
              <w14:ligatures w14:val="standardContextual"/>
            </w:rPr>
          </w:pPr>
          <w:hyperlink w:anchor="_Toc134043983" w:history="1">
            <w:r w:rsidRPr="00D9068F">
              <w:rPr>
                <w:rStyle w:val="Hyperlink"/>
                <w:noProof/>
                <w:color w:val="023160" w:themeColor="hyperlink" w:themeShade="80"/>
              </w:rPr>
              <w:t>8.</w:t>
            </w:r>
            <w:r>
              <w:rPr>
                <w:rFonts w:eastAsiaTheme="minorEastAsia"/>
                <w:noProof/>
                <w:kern w:val="2"/>
                <w:lang w:eastAsia="ro-RO"/>
                <w14:ligatures w14:val="standardContextual"/>
              </w:rPr>
              <w:tab/>
            </w:r>
            <w:r w:rsidRPr="00D9068F">
              <w:rPr>
                <w:rStyle w:val="Hyperlink"/>
                <w:noProof/>
                <w:color w:val="023160" w:themeColor="hyperlink" w:themeShade="80"/>
              </w:rPr>
              <w:t>PROCESUL DE EVALUARE, SELECȚIE ȘI CONTRACTARE A PROIECTELOR</w:t>
            </w:r>
            <w:r>
              <w:rPr>
                <w:noProof/>
                <w:webHidden/>
              </w:rPr>
              <w:tab/>
            </w:r>
            <w:r>
              <w:rPr>
                <w:noProof/>
                <w:webHidden/>
              </w:rPr>
              <w:fldChar w:fldCharType="begin"/>
            </w:r>
            <w:r>
              <w:rPr>
                <w:noProof/>
                <w:webHidden/>
              </w:rPr>
              <w:instrText xml:space="preserve"> PAGEREF _Toc134043983 \h </w:instrText>
            </w:r>
            <w:r>
              <w:rPr>
                <w:noProof/>
                <w:webHidden/>
              </w:rPr>
            </w:r>
            <w:r>
              <w:rPr>
                <w:noProof/>
                <w:webHidden/>
              </w:rPr>
              <w:fldChar w:fldCharType="separate"/>
            </w:r>
            <w:r>
              <w:rPr>
                <w:noProof/>
                <w:webHidden/>
              </w:rPr>
              <w:t>27</w:t>
            </w:r>
            <w:r>
              <w:rPr>
                <w:noProof/>
                <w:webHidden/>
              </w:rPr>
              <w:fldChar w:fldCharType="end"/>
            </w:r>
          </w:hyperlink>
        </w:p>
        <w:p w14:paraId="7E6BD566" w14:textId="33AABB1A"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4" w:history="1">
            <w:r w:rsidRPr="00D9068F">
              <w:rPr>
                <w:rStyle w:val="Hyperlink"/>
                <w:noProof/>
                <w:color w:val="023160" w:themeColor="hyperlink" w:themeShade="80"/>
              </w:rPr>
              <w:t>8.1</w:t>
            </w:r>
            <w:r>
              <w:rPr>
                <w:rFonts w:eastAsiaTheme="minorEastAsia"/>
                <w:noProof/>
                <w:kern w:val="2"/>
                <w:lang w:eastAsia="ro-RO"/>
                <w14:ligatures w14:val="standardContextual"/>
              </w:rPr>
              <w:tab/>
            </w:r>
            <w:r w:rsidRPr="00D9068F">
              <w:rPr>
                <w:rStyle w:val="Hyperlink"/>
                <w:noProof/>
                <w:color w:val="023160" w:themeColor="hyperlink" w:themeShade="80"/>
              </w:rPr>
              <w:t>Principalele etape ale procesului de evaluare, selecție și contractare</w:t>
            </w:r>
            <w:r>
              <w:rPr>
                <w:noProof/>
                <w:webHidden/>
              </w:rPr>
              <w:tab/>
            </w:r>
            <w:r>
              <w:rPr>
                <w:noProof/>
                <w:webHidden/>
              </w:rPr>
              <w:fldChar w:fldCharType="begin"/>
            </w:r>
            <w:r>
              <w:rPr>
                <w:noProof/>
                <w:webHidden/>
              </w:rPr>
              <w:instrText xml:space="preserve"> PAGEREF _Toc134043984 \h </w:instrText>
            </w:r>
            <w:r>
              <w:rPr>
                <w:noProof/>
                <w:webHidden/>
              </w:rPr>
            </w:r>
            <w:r>
              <w:rPr>
                <w:noProof/>
                <w:webHidden/>
              </w:rPr>
              <w:fldChar w:fldCharType="separate"/>
            </w:r>
            <w:r>
              <w:rPr>
                <w:noProof/>
                <w:webHidden/>
              </w:rPr>
              <w:t>27</w:t>
            </w:r>
            <w:r>
              <w:rPr>
                <w:noProof/>
                <w:webHidden/>
              </w:rPr>
              <w:fldChar w:fldCharType="end"/>
            </w:r>
          </w:hyperlink>
        </w:p>
        <w:p w14:paraId="09E6B041" w14:textId="313537CB"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5" w:history="1">
            <w:r w:rsidRPr="00D9068F">
              <w:rPr>
                <w:rStyle w:val="Hyperlink"/>
                <w:noProof/>
                <w:color w:val="023160" w:themeColor="hyperlink" w:themeShade="80"/>
              </w:rPr>
              <w:t>8.2</w:t>
            </w:r>
            <w:r>
              <w:rPr>
                <w:rFonts w:eastAsiaTheme="minorEastAsia"/>
                <w:noProof/>
                <w:kern w:val="2"/>
                <w:lang w:eastAsia="ro-RO"/>
                <w14:ligatures w14:val="standardContextual"/>
              </w:rPr>
              <w:tab/>
            </w:r>
            <w:r w:rsidRPr="00D9068F">
              <w:rPr>
                <w:rStyle w:val="Hyperlink"/>
                <w:noProof/>
                <w:color w:val="023160" w:themeColor="hyperlink" w:themeShade="80"/>
              </w:rPr>
              <w:t>Conformitate administrativă – DECLARAȚIA UNICĂ</w:t>
            </w:r>
            <w:r>
              <w:rPr>
                <w:noProof/>
                <w:webHidden/>
              </w:rPr>
              <w:tab/>
            </w:r>
            <w:r>
              <w:rPr>
                <w:noProof/>
                <w:webHidden/>
              </w:rPr>
              <w:fldChar w:fldCharType="begin"/>
            </w:r>
            <w:r>
              <w:rPr>
                <w:noProof/>
                <w:webHidden/>
              </w:rPr>
              <w:instrText xml:space="preserve"> PAGEREF _Toc134043985 \h </w:instrText>
            </w:r>
            <w:r>
              <w:rPr>
                <w:noProof/>
                <w:webHidden/>
              </w:rPr>
            </w:r>
            <w:r>
              <w:rPr>
                <w:noProof/>
                <w:webHidden/>
              </w:rPr>
              <w:fldChar w:fldCharType="separate"/>
            </w:r>
            <w:r>
              <w:rPr>
                <w:noProof/>
                <w:webHidden/>
              </w:rPr>
              <w:t>27</w:t>
            </w:r>
            <w:r>
              <w:rPr>
                <w:noProof/>
                <w:webHidden/>
              </w:rPr>
              <w:fldChar w:fldCharType="end"/>
            </w:r>
          </w:hyperlink>
        </w:p>
        <w:p w14:paraId="72046D60" w14:textId="0DB01CA4"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6" w:history="1">
            <w:r w:rsidRPr="00D9068F">
              <w:rPr>
                <w:rStyle w:val="Hyperlink"/>
                <w:noProof/>
                <w:color w:val="023160" w:themeColor="hyperlink" w:themeShade="80"/>
              </w:rPr>
              <w:t>8.3</w:t>
            </w:r>
            <w:r>
              <w:rPr>
                <w:rFonts w:eastAsiaTheme="minorEastAsia"/>
                <w:noProof/>
                <w:kern w:val="2"/>
                <w:lang w:eastAsia="ro-RO"/>
                <w14:ligatures w14:val="standardContextual"/>
              </w:rPr>
              <w:tab/>
            </w:r>
            <w:r w:rsidRPr="00D9068F">
              <w:rPr>
                <w:rStyle w:val="Hyperlink"/>
                <w:noProof/>
                <w:color w:val="023160" w:themeColor="hyperlink" w:themeShade="80"/>
              </w:rPr>
              <w:t>Cerințe de eligibilitate</w:t>
            </w:r>
            <w:r>
              <w:rPr>
                <w:noProof/>
                <w:webHidden/>
              </w:rPr>
              <w:tab/>
            </w:r>
            <w:r>
              <w:rPr>
                <w:noProof/>
                <w:webHidden/>
              </w:rPr>
              <w:fldChar w:fldCharType="begin"/>
            </w:r>
            <w:r>
              <w:rPr>
                <w:noProof/>
                <w:webHidden/>
              </w:rPr>
              <w:instrText xml:space="preserve"> PAGEREF _Toc134043986 \h </w:instrText>
            </w:r>
            <w:r>
              <w:rPr>
                <w:noProof/>
                <w:webHidden/>
              </w:rPr>
            </w:r>
            <w:r>
              <w:rPr>
                <w:noProof/>
                <w:webHidden/>
              </w:rPr>
              <w:fldChar w:fldCharType="separate"/>
            </w:r>
            <w:r>
              <w:rPr>
                <w:noProof/>
                <w:webHidden/>
              </w:rPr>
              <w:t>27</w:t>
            </w:r>
            <w:r>
              <w:rPr>
                <w:noProof/>
                <w:webHidden/>
              </w:rPr>
              <w:fldChar w:fldCharType="end"/>
            </w:r>
          </w:hyperlink>
        </w:p>
        <w:p w14:paraId="2EE4EBD2" w14:textId="6518FFD2"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7" w:history="1">
            <w:r w:rsidRPr="00D9068F">
              <w:rPr>
                <w:rStyle w:val="Hyperlink"/>
                <w:noProof/>
                <w:color w:val="023160" w:themeColor="hyperlink" w:themeShade="80"/>
              </w:rPr>
              <w:t>8.4</w:t>
            </w:r>
            <w:r>
              <w:rPr>
                <w:rFonts w:eastAsiaTheme="minorEastAsia"/>
                <w:noProof/>
                <w:kern w:val="2"/>
                <w:lang w:eastAsia="ro-RO"/>
                <w14:ligatures w14:val="standardContextual"/>
              </w:rPr>
              <w:tab/>
            </w:r>
            <w:r w:rsidRPr="00D9068F">
              <w:rPr>
                <w:rStyle w:val="Hyperlink"/>
                <w:noProof/>
                <w:color w:val="023160" w:themeColor="hyperlink" w:themeShade="80"/>
              </w:rPr>
              <w:t>Evaluarea tehnică și financiară. Criterii de evaluare tehnică și financiară</w:t>
            </w:r>
            <w:r>
              <w:rPr>
                <w:noProof/>
                <w:webHidden/>
              </w:rPr>
              <w:tab/>
            </w:r>
            <w:r>
              <w:rPr>
                <w:noProof/>
                <w:webHidden/>
              </w:rPr>
              <w:fldChar w:fldCharType="begin"/>
            </w:r>
            <w:r>
              <w:rPr>
                <w:noProof/>
                <w:webHidden/>
              </w:rPr>
              <w:instrText xml:space="preserve"> PAGEREF _Toc134043987 \h </w:instrText>
            </w:r>
            <w:r>
              <w:rPr>
                <w:noProof/>
                <w:webHidden/>
              </w:rPr>
            </w:r>
            <w:r>
              <w:rPr>
                <w:noProof/>
                <w:webHidden/>
              </w:rPr>
              <w:fldChar w:fldCharType="separate"/>
            </w:r>
            <w:r>
              <w:rPr>
                <w:noProof/>
                <w:webHidden/>
              </w:rPr>
              <w:t>27</w:t>
            </w:r>
            <w:r>
              <w:rPr>
                <w:noProof/>
                <w:webHidden/>
              </w:rPr>
              <w:fldChar w:fldCharType="end"/>
            </w:r>
          </w:hyperlink>
        </w:p>
        <w:p w14:paraId="1F379927" w14:textId="41DC2684"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8" w:history="1">
            <w:r w:rsidRPr="00D9068F">
              <w:rPr>
                <w:rStyle w:val="Hyperlink"/>
                <w:noProof/>
                <w:color w:val="023160" w:themeColor="hyperlink" w:themeShade="80"/>
              </w:rPr>
              <w:t>8.5</w:t>
            </w:r>
            <w:r>
              <w:rPr>
                <w:rFonts w:eastAsiaTheme="minorEastAsia"/>
                <w:noProof/>
                <w:kern w:val="2"/>
                <w:lang w:eastAsia="ro-RO"/>
                <w14:ligatures w14:val="standardContextual"/>
              </w:rPr>
              <w:tab/>
            </w:r>
            <w:r w:rsidRPr="00D9068F">
              <w:rPr>
                <w:rStyle w:val="Hyperlink"/>
                <w:noProof/>
                <w:color w:val="023160" w:themeColor="hyperlink" w:themeShade="80"/>
              </w:rPr>
              <w:t>Aplicarea pragului de calitate</w:t>
            </w:r>
            <w:r>
              <w:rPr>
                <w:noProof/>
                <w:webHidden/>
              </w:rPr>
              <w:tab/>
            </w:r>
            <w:r>
              <w:rPr>
                <w:noProof/>
                <w:webHidden/>
              </w:rPr>
              <w:fldChar w:fldCharType="begin"/>
            </w:r>
            <w:r>
              <w:rPr>
                <w:noProof/>
                <w:webHidden/>
              </w:rPr>
              <w:instrText xml:space="preserve"> PAGEREF _Toc134043988 \h </w:instrText>
            </w:r>
            <w:r>
              <w:rPr>
                <w:noProof/>
                <w:webHidden/>
              </w:rPr>
            </w:r>
            <w:r>
              <w:rPr>
                <w:noProof/>
                <w:webHidden/>
              </w:rPr>
              <w:fldChar w:fldCharType="separate"/>
            </w:r>
            <w:r>
              <w:rPr>
                <w:noProof/>
                <w:webHidden/>
              </w:rPr>
              <w:t>28</w:t>
            </w:r>
            <w:r>
              <w:rPr>
                <w:noProof/>
                <w:webHidden/>
              </w:rPr>
              <w:fldChar w:fldCharType="end"/>
            </w:r>
          </w:hyperlink>
        </w:p>
        <w:p w14:paraId="32FB3A0C" w14:textId="6A9299CF"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89" w:history="1">
            <w:r w:rsidRPr="00D9068F">
              <w:rPr>
                <w:rStyle w:val="Hyperlink"/>
                <w:noProof/>
                <w:color w:val="023160" w:themeColor="hyperlink" w:themeShade="80"/>
              </w:rPr>
              <w:t>8.6</w:t>
            </w:r>
            <w:r>
              <w:rPr>
                <w:rFonts w:eastAsiaTheme="minorEastAsia"/>
                <w:noProof/>
                <w:kern w:val="2"/>
                <w:lang w:eastAsia="ro-RO"/>
                <w14:ligatures w14:val="standardContextual"/>
              </w:rPr>
              <w:tab/>
            </w:r>
            <w:r w:rsidRPr="00D9068F">
              <w:rPr>
                <w:rStyle w:val="Hyperlink"/>
                <w:noProof/>
                <w:color w:val="023160" w:themeColor="hyperlink" w:themeShade="80"/>
              </w:rPr>
              <w:t>Aplicarea pragului de excelență</w:t>
            </w:r>
            <w:r>
              <w:rPr>
                <w:noProof/>
                <w:webHidden/>
              </w:rPr>
              <w:tab/>
            </w:r>
            <w:r>
              <w:rPr>
                <w:noProof/>
                <w:webHidden/>
              </w:rPr>
              <w:fldChar w:fldCharType="begin"/>
            </w:r>
            <w:r>
              <w:rPr>
                <w:noProof/>
                <w:webHidden/>
              </w:rPr>
              <w:instrText xml:space="preserve"> PAGEREF _Toc134043989 \h </w:instrText>
            </w:r>
            <w:r>
              <w:rPr>
                <w:noProof/>
                <w:webHidden/>
              </w:rPr>
            </w:r>
            <w:r>
              <w:rPr>
                <w:noProof/>
                <w:webHidden/>
              </w:rPr>
              <w:fldChar w:fldCharType="separate"/>
            </w:r>
            <w:r>
              <w:rPr>
                <w:noProof/>
                <w:webHidden/>
              </w:rPr>
              <w:t>28</w:t>
            </w:r>
            <w:r>
              <w:rPr>
                <w:noProof/>
                <w:webHidden/>
              </w:rPr>
              <w:fldChar w:fldCharType="end"/>
            </w:r>
          </w:hyperlink>
        </w:p>
        <w:p w14:paraId="6AEE9FC5" w14:textId="2F4DF36B"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90" w:history="1">
            <w:r w:rsidRPr="00D9068F">
              <w:rPr>
                <w:rStyle w:val="Hyperlink"/>
                <w:noProof/>
                <w:color w:val="023160" w:themeColor="hyperlink" w:themeShade="80"/>
              </w:rPr>
              <w:t>8.7</w:t>
            </w:r>
            <w:r>
              <w:rPr>
                <w:rFonts w:eastAsiaTheme="minorEastAsia"/>
                <w:noProof/>
                <w:kern w:val="2"/>
                <w:lang w:eastAsia="ro-RO"/>
                <w14:ligatures w14:val="standardContextual"/>
              </w:rPr>
              <w:tab/>
            </w:r>
            <w:r w:rsidRPr="00D9068F">
              <w:rPr>
                <w:rStyle w:val="Hyperlink"/>
                <w:noProof/>
                <w:color w:val="023160" w:themeColor="hyperlink" w:themeShade="80"/>
              </w:rPr>
              <w:t>Contestații</w:t>
            </w:r>
            <w:r>
              <w:rPr>
                <w:noProof/>
                <w:webHidden/>
              </w:rPr>
              <w:tab/>
            </w:r>
            <w:r>
              <w:rPr>
                <w:noProof/>
                <w:webHidden/>
              </w:rPr>
              <w:fldChar w:fldCharType="begin"/>
            </w:r>
            <w:r>
              <w:rPr>
                <w:noProof/>
                <w:webHidden/>
              </w:rPr>
              <w:instrText xml:space="preserve"> PAGEREF _Toc134043990 \h </w:instrText>
            </w:r>
            <w:r>
              <w:rPr>
                <w:noProof/>
                <w:webHidden/>
              </w:rPr>
            </w:r>
            <w:r>
              <w:rPr>
                <w:noProof/>
                <w:webHidden/>
              </w:rPr>
              <w:fldChar w:fldCharType="separate"/>
            </w:r>
            <w:r>
              <w:rPr>
                <w:noProof/>
                <w:webHidden/>
              </w:rPr>
              <w:t>28</w:t>
            </w:r>
            <w:r>
              <w:rPr>
                <w:noProof/>
                <w:webHidden/>
              </w:rPr>
              <w:fldChar w:fldCharType="end"/>
            </w:r>
          </w:hyperlink>
        </w:p>
        <w:p w14:paraId="5F74385C" w14:textId="791E5129"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91" w:history="1">
            <w:r w:rsidRPr="00D9068F">
              <w:rPr>
                <w:rStyle w:val="Hyperlink"/>
                <w:noProof/>
                <w:color w:val="023160" w:themeColor="hyperlink" w:themeShade="80"/>
              </w:rPr>
              <w:t>8.8</w:t>
            </w:r>
            <w:r>
              <w:rPr>
                <w:rFonts w:eastAsiaTheme="minorEastAsia"/>
                <w:noProof/>
                <w:kern w:val="2"/>
                <w:lang w:eastAsia="ro-RO"/>
                <w14:ligatures w14:val="standardContextual"/>
              </w:rPr>
              <w:tab/>
            </w:r>
            <w:r w:rsidRPr="00D9068F">
              <w:rPr>
                <w:rStyle w:val="Hyperlink"/>
                <w:noProof/>
                <w:color w:val="023160" w:themeColor="hyperlink" w:themeShade="80"/>
              </w:rPr>
              <w:t>Contractarea proiectelor</w:t>
            </w:r>
            <w:r>
              <w:rPr>
                <w:noProof/>
                <w:webHidden/>
              </w:rPr>
              <w:tab/>
            </w:r>
            <w:r>
              <w:rPr>
                <w:noProof/>
                <w:webHidden/>
              </w:rPr>
              <w:fldChar w:fldCharType="begin"/>
            </w:r>
            <w:r>
              <w:rPr>
                <w:noProof/>
                <w:webHidden/>
              </w:rPr>
              <w:instrText xml:space="preserve"> PAGEREF _Toc134043991 \h </w:instrText>
            </w:r>
            <w:r>
              <w:rPr>
                <w:noProof/>
                <w:webHidden/>
              </w:rPr>
            </w:r>
            <w:r>
              <w:rPr>
                <w:noProof/>
                <w:webHidden/>
              </w:rPr>
              <w:fldChar w:fldCharType="separate"/>
            </w:r>
            <w:r>
              <w:rPr>
                <w:noProof/>
                <w:webHidden/>
              </w:rPr>
              <w:t>29</w:t>
            </w:r>
            <w:r>
              <w:rPr>
                <w:noProof/>
                <w:webHidden/>
              </w:rPr>
              <w:fldChar w:fldCharType="end"/>
            </w:r>
          </w:hyperlink>
        </w:p>
        <w:p w14:paraId="08A2FB90" w14:textId="0389BA49"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92" w:history="1">
            <w:r w:rsidRPr="00D9068F">
              <w:rPr>
                <w:rStyle w:val="Hyperlink"/>
                <w:noProof/>
                <w:color w:val="023160" w:themeColor="hyperlink" w:themeShade="80"/>
              </w:rPr>
              <w:t>8.8.1</w:t>
            </w:r>
            <w:r>
              <w:rPr>
                <w:rFonts w:eastAsiaTheme="minorEastAsia"/>
                <w:noProof/>
                <w:kern w:val="2"/>
                <w:lang w:eastAsia="ro-RO"/>
                <w14:ligatures w14:val="standardContextual"/>
              </w:rPr>
              <w:tab/>
            </w:r>
            <w:r w:rsidRPr="00D9068F">
              <w:rPr>
                <w:rStyle w:val="Hyperlink"/>
                <w:noProof/>
                <w:color w:val="023160" w:themeColor="hyperlink" w:themeShade="80"/>
              </w:rPr>
              <w:t>Verificarea îndeplinirii condițiilor de eligibilitate</w:t>
            </w:r>
            <w:r>
              <w:rPr>
                <w:noProof/>
                <w:webHidden/>
              </w:rPr>
              <w:tab/>
            </w:r>
            <w:r>
              <w:rPr>
                <w:noProof/>
                <w:webHidden/>
              </w:rPr>
              <w:fldChar w:fldCharType="begin"/>
            </w:r>
            <w:r>
              <w:rPr>
                <w:noProof/>
                <w:webHidden/>
              </w:rPr>
              <w:instrText xml:space="preserve"> PAGEREF _Toc134043992 \h </w:instrText>
            </w:r>
            <w:r>
              <w:rPr>
                <w:noProof/>
                <w:webHidden/>
              </w:rPr>
            </w:r>
            <w:r>
              <w:rPr>
                <w:noProof/>
                <w:webHidden/>
              </w:rPr>
              <w:fldChar w:fldCharType="separate"/>
            </w:r>
            <w:r>
              <w:rPr>
                <w:noProof/>
                <w:webHidden/>
              </w:rPr>
              <w:t>29</w:t>
            </w:r>
            <w:r>
              <w:rPr>
                <w:noProof/>
                <w:webHidden/>
              </w:rPr>
              <w:fldChar w:fldCharType="end"/>
            </w:r>
          </w:hyperlink>
        </w:p>
        <w:p w14:paraId="6F998A7E" w14:textId="72B70694"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93" w:history="1">
            <w:r w:rsidRPr="00D9068F">
              <w:rPr>
                <w:rStyle w:val="Hyperlink"/>
                <w:noProof/>
                <w:color w:val="023160" w:themeColor="hyperlink" w:themeShade="80"/>
              </w:rPr>
              <w:t>8.8.2</w:t>
            </w:r>
            <w:r>
              <w:rPr>
                <w:rFonts w:eastAsiaTheme="minorEastAsia"/>
                <w:noProof/>
                <w:kern w:val="2"/>
                <w:lang w:eastAsia="ro-RO"/>
                <w14:ligatures w14:val="standardContextual"/>
              </w:rPr>
              <w:tab/>
            </w:r>
            <w:r w:rsidRPr="00D9068F">
              <w:rPr>
                <w:rStyle w:val="Hyperlink"/>
                <w:noProof/>
                <w:color w:val="023160" w:themeColor="hyperlink" w:themeShade="80"/>
              </w:rPr>
              <w:t>Decizia de acordare a finanțării</w:t>
            </w:r>
            <w:r>
              <w:rPr>
                <w:noProof/>
                <w:webHidden/>
              </w:rPr>
              <w:tab/>
            </w:r>
            <w:r>
              <w:rPr>
                <w:noProof/>
                <w:webHidden/>
              </w:rPr>
              <w:fldChar w:fldCharType="begin"/>
            </w:r>
            <w:r>
              <w:rPr>
                <w:noProof/>
                <w:webHidden/>
              </w:rPr>
              <w:instrText xml:space="preserve"> PAGEREF _Toc134043993 \h </w:instrText>
            </w:r>
            <w:r>
              <w:rPr>
                <w:noProof/>
                <w:webHidden/>
              </w:rPr>
            </w:r>
            <w:r>
              <w:rPr>
                <w:noProof/>
                <w:webHidden/>
              </w:rPr>
              <w:fldChar w:fldCharType="separate"/>
            </w:r>
            <w:r>
              <w:rPr>
                <w:noProof/>
                <w:webHidden/>
              </w:rPr>
              <w:t>29</w:t>
            </w:r>
            <w:r>
              <w:rPr>
                <w:noProof/>
                <w:webHidden/>
              </w:rPr>
              <w:fldChar w:fldCharType="end"/>
            </w:r>
          </w:hyperlink>
        </w:p>
        <w:p w14:paraId="7062F30A" w14:textId="26A96520"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94" w:history="1">
            <w:r w:rsidRPr="00D9068F">
              <w:rPr>
                <w:rStyle w:val="Hyperlink"/>
                <w:noProof/>
                <w:color w:val="023160" w:themeColor="hyperlink" w:themeShade="80"/>
              </w:rPr>
              <w:t>8.8.3</w:t>
            </w:r>
            <w:r>
              <w:rPr>
                <w:rFonts w:eastAsiaTheme="minorEastAsia"/>
                <w:noProof/>
                <w:kern w:val="2"/>
                <w:lang w:eastAsia="ro-RO"/>
                <w14:ligatures w14:val="standardContextual"/>
              </w:rPr>
              <w:tab/>
            </w:r>
            <w:r w:rsidRPr="00D9068F">
              <w:rPr>
                <w:rStyle w:val="Hyperlink"/>
                <w:noProof/>
                <w:color w:val="023160" w:themeColor="hyperlink" w:themeShade="80"/>
              </w:rPr>
              <w:t>Stabilirea planului de monitorizare al proiectului (Indicatorii de etapă )</w:t>
            </w:r>
            <w:r>
              <w:rPr>
                <w:noProof/>
                <w:webHidden/>
              </w:rPr>
              <w:tab/>
            </w:r>
            <w:r>
              <w:rPr>
                <w:noProof/>
                <w:webHidden/>
              </w:rPr>
              <w:fldChar w:fldCharType="begin"/>
            </w:r>
            <w:r>
              <w:rPr>
                <w:noProof/>
                <w:webHidden/>
              </w:rPr>
              <w:instrText xml:space="preserve"> PAGEREF _Toc134043994 \h </w:instrText>
            </w:r>
            <w:r>
              <w:rPr>
                <w:noProof/>
                <w:webHidden/>
              </w:rPr>
            </w:r>
            <w:r>
              <w:rPr>
                <w:noProof/>
                <w:webHidden/>
              </w:rPr>
              <w:fldChar w:fldCharType="separate"/>
            </w:r>
            <w:r>
              <w:rPr>
                <w:noProof/>
                <w:webHidden/>
              </w:rPr>
              <w:t>29</w:t>
            </w:r>
            <w:r>
              <w:rPr>
                <w:noProof/>
                <w:webHidden/>
              </w:rPr>
              <w:fldChar w:fldCharType="end"/>
            </w:r>
          </w:hyperlink>
        </w:p>
        <w:p w14:paraId="1F12BCCC" w14:textId="16DB9259" w:rsidR="00D10C52" w:rsidRDefault="00D10C52">
          <w:pPr>
            <w:pStyle w:val="TOC3"/>
            <w:tabs>
              <w:tab w:val="left" w:pos="1320"/>
              <w:tab w:val="right" w:leader="dot" w:pos="9350"/>
            </w:tabs>
            <w:rPr>
              <w:rFonts w:eastAsiaTheme="minorEastAsia"/>
              <w:noProof/>
              <w:kern w:val="2"/>
              <w:lang w:eastAsia="ro-RO"/>
              <w14:ligatures w14:val="standardContextual"/>
            </w:rPr>
          </w:pPr>
          <w:hyperlink w:anchor="_Toc134043995" w:history="1">
            <w:r w:rsidRPr="00D9068F">
              <w:rPr>
                <w:rStyle w:val="Hyperlink"/>
                <w:noProof/>
                <w:color w:val="023160" w:themeColor="hyperlink" w:themeShade="80"/>
              </w:rPr>
              <w:t>8.8.4</w:t>
            </w:r>
            <w:r>
              <w:rPr>
                <w:rFonts w:eastAsiaTheme="minorEastAsia"/>
                <w:noProof/>
                <w:kern w:val="2"/>
                <w:lang w:eastAsia="ro-RO"/>
                <w14:ligatures w14:val="standardContextual"/>
              </w:rPr>
              <w:tab/>
            </w:r>
            <w:r w:rsidRPr="00D9068F">
              <w:rPr>
                <w:rStyle w:val="Hyperlink"/>
                <w:noProof/>
                <w:color w:val="023160" w:themeColor="hyperlink" w:themeShade="80"/>
              </w:rPr>
              <w:t>Semnarea contractului de finanțare</w:t>
            </w:r>
            <w:r>
              <w:rPr>
                <w:noProof/>
                <w:webHidden/>
              </w:rPr>
              <w:tab/>
            </w:r>
            <w:r>
              <w:rPr>
                <w:noProof/>
                <w:webHidden/>
              </w:rPr>
              <w:fldChar w:fldCharType="begin"/>
            </w:r>
            <w:r>
              <w:rPr>
                <w:noProof/>
                <w:webHidden/>
              </w:rPr>
              <w:instrText xml:space="preserve"> PAGEREF _Toc134043995 \h </w:instrText>
            </w:r>
            <w:r>
              <w:rPr>
                <w:noProof/>
                <w:webHidden/>
              </w:rPr>
            </w:r>
            <w:r>
              <w:rPr>
                <w:noProof/>
                <w:webHidden/>
              </w:rPr>
              <w:fldChar w:fldCharType="separate"/>
            </w:r>
            <w:r>
              <w:rPr>
                <w:noProof/>
                <w:webHidden/>
              </w:rPr>
              <w:t>29</w:t>
            </w:r>
            <w:r>
              <w:rPr>
                <w:noProof/>
                <w:webHidden/>
              </w:rPr>
              <w:fldChar w:fldCharType="end"/>
            </w:r>
          </w:hyperlink>
        </w:p>
        <w:p w14:paraId="2CE1A2D2" w14:textId="2E388B9A" w:rsidR="00D10C52" w:rsidRDefault="00D10C52">
          <w:pPr>
            <w:pStyle w:val="TOC1"/>
            <w:tabs>
              <w:tab w:val="left" w:pos="440"/>
              <w:tab w:val="right" w:leader="dot" w:pos="9350"/>
            </w:tabs>
            <w:rPr>
              <w:rFonts w:eastAsiaTheme="minorEastAsia"/>
              <w:noProof/>
              <w:kern w:val="2"/>
              <w:lang w:eastAsia="ro-RO"/>
              <w14:ligatures w14:val="standardContextual"/>
            </w:rPr>
          </w:pPr>
          <w:hyperlink w:anchor="_Toc134043996" w:history="1">
            <w:r w:rsidRPr="00D9068F">
              <w:rPr>
                <w:rStyle w:val="Hyperlink"/>
                <w:noProof/>
                <w:color w:val="023160" w:themeColor="hyperlink" w:themeShade="80"/>
              </w:rPr>
              <w:t>9.</w:t>
            </w:r>
            <w:r>
              <w:rPr>
                <w:rFonts w:eastAsiaTheme="minorEastAsia"/>
                <w:noProof/>
                <w:kern w:val="2"/>
                <w:lang w:eastAsia="ro-RO"/>
                <w14:ligatures w14:val="standardContextual"/>
              </w:rPr>
              <w:tab/>
            </w:r>
            <w:r w:rsidRPr="00D9068F">
              <w:rPr>
                <w:rStyle w:val="Hyperlink"/>
                <w:noProof/>
                <w:color w:val="023160" w:themeColor="hyperlink" w:themeShade="80"/>
              </w:rPr>
              <w:t>ASPECTE PRIVIND CONFLICTUL DE INTERESE</w:t>
            </w:r>
            <w:r>
              <w:rPr>
                <w:noProof/>
                <w:webHidden/>
              </w:rPr>
              <w:tab/>
            </w:r>
            <w:r>
              <w:rPr>
                <w:noProof/>
                <w:webHidden/>
              </w:rPr>
              <w:fldChar w:fldCharType="begin"/>
            </w:r>
            <w:r>
              <w:rPr>
                <w:noProof/>
                <w:webHidden/>
              </w:rPr>
              <w:instrText xml:space="preserve"> PAGEREF _Toc134043996 \h </w:instrText>
            </w:r>
            <w:r>
              <w:rPr>
                <w:noProof/>
                <w:webHidden/>
              </w:rPr>
            </w:r>
            <w:r>
              <w:rPr>
                <w:noProof/>
                <w:webHidden/>
              </w:rPr>
              <w:fldChar w:fldCharType="separate"/>
            </w:r>
            <w:r>
              <w:rPr>
                <w:noProof/>
                <w:webHidden/>
              </w:rPr>
              <w:t>29</w:t>
            </w:r>
            <w:r>
              <w:rPr>
                <w:noProof/>
                <w:webHidden/>
              </w:rPr>
              <w:fldChar w:fldCharType="end"/>
            </w:r>
          </w:hyperlink>
        </w:p>
        <w:p w14:paraId="67301B6B" w14:textId="6FC946D5" w:rsidR="00D10C52" w:rsidRDefault="00D10C52">
          <w:pPr>
            <w:pStyle w:val="TOC1"/>
            <w:tabs>
              <w:tab w:val="left" w:pos="660"/>
              <w:tab w:val="right" w:leader="dot" w:pos="9350"/>
            </w:tabs>
            <w:rPr>
              <w:rFonts w:eastAsiaTheme="minorEastAsia"/>
              <w:noProof/>
              <w:kern w:val="2"/>
              <w:lang w:eastAsia="ro-RO"/>
              <w14:ligatures w14:val="standardContextual"/>
            </w:rPr>
          </w:pPr>
          <w:hyperlink w:anchor="_Toc134043997" w:history="1">
            <w:r w:rsidRPr="00D9068F">
              <w:rPr>
                <w:rStyle w:val="Hyperlink"/>
                <w:noProof/>
                <w:color w:val="023160" w:themeColor="hyperlink" w:themeShade="80"/>
              </w:rPr>
              <w:t>10.</w:t>
            </w:r>
            <w:r>
              <w:rPr>
                <w:rFonts w:eastAsiaTheme="minorEastAsia"/>
                <w:noProof/>
                <w:kern w:val="2"/>
                <w:lang w:eastAsia="ro-RO"/>
                <w14:ligatures w14:val="standardContextual"/>
              </w:rPr>
              <w:tab/>
            </w:r>
            <w:r w:rsidRPr="00D9068F">
              <w:rPr>
                <w:rStyle w:val="Hyperlink"/>
                <w:noProof/>
                <w:color w:val="023160" w:themeColor="hyperlink" w:themeShade="80"/>
              </w:rPr>
              <w:t>ASPECTE PRIVIND PRELUCRAREA DATELOR CU CARACTER PERSONAL</w:t>
            </w:r>
            <w:r>
              <w:rPr>
                <w:noProof/>
                <w:webHidden/>
              </w:rPr>
              <w:tab/>
            </w:r>
            <w:r>
              <w:rPr>
                <w:noProof/>
                <w:webHidden/>
              </w:rPr>
              <w:fldChar w:fldCharType="begin"/>
            </w:r>
            <w:r>
              <w:rPr>
                <w:noProof/>
                <w:webHidden/>
              </w:rPr>
              <w:instrText xml:space="preserve"> PAGEREF _Toc134043997 \h </w:instrText>
            </w:r>
            <w:r>
              <w:rPr>
                <w:noProof/>
                <w:webHidden/>
              </w:rPr>
            </w:r>
            <w:r>
              <w:rPr>
                <w:noProof/>
                <w:webHidden/>
              </w:rPr>
              <w:fldChar w:fldCharType="separate"/>
            </w:r>
            <w:r>
              <w:rPr>
                <w:noProof/>
                <w:webHidden/>
              </w:rPr>
              <w:t>30</w:t>
            </w:r>
            <w:r>
              <w:rPr>
                <w:noProof/>
                <w:webHidden/>
              </w:rPr>
              <w:fldChar w:fldCharType="end"/>
            </w:r>
          </w:hyperlink>
        </w:p>
        <w:p w14:paraId="3B98BC80" w14:textId="74567652" w:rsidR="00D10C52" w:rsidRDefault="00D10C52">
          <w:pPr>
            <w:pStyle w:val="TOC1"/>
            <w:tabs>
              <w:tab w:val="left" w:pos="660"/>
              <w:tab w:val="right" w:leader="dot" w:pos="9350"/>
            </w:tabs>
            <w:rPr>
              <w:rFonts w:eastAsiaTheme="minorEastAsia"/>
              <w:noProof/>
              <w:kern w:val="2"/>
              <w:lang w:eastAsia="ro-RO"/>
              <w14:ligatures w14:val="standardContextual"/>
            </w:rPr>
          </w:pPr>
          <w:hyperlink w:anchor="_Toc134043998" w:history="1">
            <w:r w:rsidRPr="00D9068F">
              <w:rPr>
                <w:rStyle w:val="Hyperlink"/>
                <w:noProof/>
                <w:color w:val="023160" w:themeColor="hyperlink" w:themeShade="80"/>
              </w:rPr>
              <w:t>11.</w:t>
            </w:r>
            <w:r>
              <w:rPr>
                <w:rFonts w:eastAsiaTheme="minorEastAsia"/>
                <w:noProof/>
                <w:kern w:val="2"/>
                <w:lang w:eastAsia="ro-RO"/>
                <w14:ligatures w14:val="standardContextual"/>
              </w:rPr>
              <w:tab/>
            </w:r>
            <w:r w:rsidRPr="00D9068F">
              <w:rPr>
                <w:rStyle w:val="Hyperlink"/>
                <w:noProof/>
                <w:color w:val="023160" w:themeColor="hyperlink" w:themeShade="80"/>
              </w:rPr>
              <w:t>ASPECTE PRIVIND MONITORIZAREA TEHNICĂ ȘI RAPOARTELE DE PROGRES</w:t>
            </w:r>
            <w:r>
              <w:rPr>
                <w:noProof/>
                <w:webHidden/>
              </w:rPr>
              <w:tab/>
            </w:r>
            <w:r>
              <w:rPr>
                <w:noProof/>
                <w:webHidden/>
              </w:rPr>
              <w:fldChar w:fldCharType="begin"/>
            </w:r>
            <w:r>
              <w:rPr>
                <w:noProof/>
                <w:webHidden/>
              </w:rPr>
              <w:instrText xml:space="preserve"> PAGEREF _Toc134043998 \h </w:instrText>
            </w:r>
            <w:r>
              <w:rPr>
                <w:noProof/>
                <w:webHidden/>
              </w:rPr>
            </w:r>
            <w:r>
              <w:rPr>
                <w:noProof/>
                <w:webHidden/>
              </w:rPr>
              <w:fldChar w:fldCharType="separate"/>
            </w:r>
            <w:r>
              <w:rPr>
                <w:noProof/>
                <w:webHidden/>
              </w:rPr>
              <w:t>31</w:t>
            </w:r>
            <w:r>
              <w:rPr>
                <w:noProof/>
                <w:webHidden/>
              </w:rPr>
              <w:fldChar w:fldCharType="end"/>
            </w:r>
          </w:hyperlink>
        </w:p>
        <w:p w14:paraId="6D84522A" w14:textId="2AA4F9D2"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3999" w:history="1">
            <w:r w:rsidRPr="00D9068F">
              <w:rPr>
                <w:rStyle w:val="Hyperlink"/>
                <w:noProof/>
                <w:color w:val="023160" w:themeColor="hyperlink" w:themeShade="80"/>
              </w:rPr>
              <w:t>11.1</w:t>
            </w:r>
            <w:r>
              <w:rPr>
                <w:rFonts w:eastAsiaTheme="minorEastAsia"/>
                <w:noProof/>
                <w:kern w:val="2"/>
                <w:lang w:eastAsia="ro-RO"/>
                <w14:ligatures w14:val="standardContextual"/>
              </w:rPr>
              <w:tab/>
            </w:r>
            <w:r w:rsidRPr="00D9068F">
              <w:rPr>
                <w:rStyle w:val="Hyperlink"/>
                <w:noProof/>
                <w:color w:val="023160" w:themeColor="hyperlink" w:themeShade="80"/>
              </w:rPr>
              <w:t>Mecanismul specific indicatorilor de etapă. Planul de monitorizare</w:t>
            </w:r>
            <w:r>
              <w:rPr>
                <w:noProof/>
                <w:webHidden/>
              </w:rPr>
              <w:tab/>
            </w:r>
            <w:r>
              <w:rPr>
                <w:noProof/>
                <w:webHidden/>
              </w:rPr>
              <w:fldChar w:fldCharType="begin"/>
            </w:r>
            <w:r>
              <w:rPr>
                <w:noProof/>
                <w:webHidden/>
              </w:rPr>
              <w:instrText xml:space="preserve"> PAGEREF _Toc134043999 \h </w:instrText>
            </w:r>
            <w:r>
              <w:rPr>
                <w:noProof/>
                <w:webHidden/>
              </w:rPr>
            </w:r>
            <w:r>
              <w:rPr>
                <w:noProof/>
                <w:webHidden/>
              </w:rPr>
              <w:fldChar w:fldCharType="separate"/>
            </w:r>
            <w:r>
              <w:rPr>
                <w:noProof/>
                <w:webHidden/>
              </w:rPr>
              <w:t>31</w:t>
            </w:r>
            <w:r>
              <w:rPr>
                <w:noProof/>
                <w:webHidden/>
              </w:rPr>
              <w:fldChar w:fldCharType="end"/>
            </w:r>
          </w:hyperlink>
        </w:p>
        <w:p w14:paraId="08510308" w14:textId="2709E109" w:rsidR="00D10C52" w:rsidRDefault="00D10C52">
          <w:pPr>
            <w:pStyle w:val="TOC1"/>
            <w:tabs>
              <w:tab w:val="left" w:pos="660"/>
              <w:tab w:val="right" w:leader="dot" w:pos="9350"/>
            </w:tabs>
            <w:rPr>
              <w:rFonts w:eastAsiaTheme="minorEastAsia"/>
              <w:noProof/>
              <w:kern w:val="2"/>
              <w:lang w:eastAsia="ro-RO"/>
              <w14:ligatures w14:val="standardContextual"/>
            </w:rPr>
          </w:pPr>
          <w:hyperlink w:anchor="_Toc134044000" w:history="1">
            <w:r w:rsidRPr="00D9068F">
              <w:rPr>
                <w:rStyle w:val="Hyperlink"/>
                <w:noProof/>
                <w:color w:val="023160" w:themeColor="hyperlink" w:themeShade="80"/>
              </w:rPr>
              <w:t>12.</w:t>
            </w:r>
            <w:r>
              <w:rPr>
                <w:rFonts w:eastAsiaTheme="minorEastAsia"/>
                <w:noProof/>
                <w:kern w:val="2"/>
                <w:lang w:eastAsia="ro-RO"/>
                <w14:ligatures w14:val="standardContextual"/>
              </w:rPr>
              <w:tab/>
            </w:r>
            <w:r w:rsidRPr="00D9068F">
              <w:rPr>
                <w:rStyle w:val="Hyperlink"/>
                <w:noProof/>
                <w:color w:val="023160" w:themeColor="hyperlink" w:themeShade="80"/>
              </w:rPr>
              <w:t>ASPECTE PRIVIND MANAGEMENTUL FINANCIAR</w:t>
            </w:r>
            <w:r>
              <w:rPr>
                <w:noProof/>
                <w:webHidden/>
              </w:rPr>
              <w:tab/>
            </w:r>
            <w:r>
              <w:rPr>
                <w:noProof/>
                <w:webHidden/>
              </w:rPr>
              <w:fldChar w:fldCharType="begin"/>
            </w:r>
            <w:r>
              <w:rPr>
                <w:noProof/>
                <w:webHidden/>
              </w:rPr>
              <w:instrText xml:space="preserve"> PAGEREF _Toc134044000 \h </w:instrText>
            </w:r>
            <w:r>
              <w:rPr>
                <w:noProof/>
                <w:webHidden/>
              </w:rPr>
            </w:r>
            <w:r>
              <w:rPr>
                <w:noProof/>
                <w:webHidden/>
              </w:rPr>
              <w:fldChar w:fldCharType="separate"/>
            </w:r>
            <w:r>
              <w:rPr>
                <w:noProof/>
                <w:webHidden/>
              </w:rPr>
              <w:t>31</w:t>
            </w:r>
            <w:r>
              <w:rPr>
                <w:noProof/>
                <w:webHidden/>
              </w:rPr>
              <w:fldChar w:fldCharType="end"/>
            </w:r>
          </w:hyperlink>
        </w:p>
        <w:p w14:paraId="26EE016E" w14:textId="5CF2B90F" w:rsidR="00D10C52" w:rsidRDefault="00D10C52">
          <w:pPr>
            <w:pStyle w:val="TOC1"/>
            <w:tabs>
              <w:tab w:val="left" w:pos="660"/>
              <w:tab w:val="right" w:leader="dot" w:pos="9350"/>
            </w:tabs>
            <w:rPr>
              <w:rFonts w:eastAsiaTheme="minorEastAsia"/>
              <w:noProof/>
              <w:kern w:val="2"/>
              <w:lang w:eastAsia="ro-RO"/>
              <w14:ligatures w14:val="standardContextual"/>
            </w:rPr>
          </w:pPr>
          <w:hyperlink w:anchor="_Toc134044001" w:history="1">
            <w:r w:rsidRPr="00D9068F">
              <w:rPr>
                <w:rStyle w:val="Hyperlink"/>
                <w:noProof/>
                <w:color w:val="023160" w:themeColor="hyperlink" w:themeShade="80"/>
              </w:rPr>
              <w:t>13.</w:t>
            </w:r>
            <w:r>
              <w:rPr>
                <w:rFonts w:eastAsiaTheme="minorEastAsia"/>
                <w:noProof/>
                <w:kern w:val="2"/>
                <w:lang w:eastAsia="ro-RO"/>
                <w14:ligatures w14:val="standardContextual"/>
              </w:rPr>
              <w:tab/>
            </w:r>
            <w:r w:rsidRPr="00D9068F">
              <w:rPr>
                <w:rStyle w:val="Hyperlink"/>
                <w:noProof/>
                <w:color w:val="023160" w:themeColor="hyperlink" w:themeShade="80"/>
              </w:rPr>
              <w:t>MODIFICAREA GHIDULUI SOLICITANTULUI</w:t>
            </w:r>
            <w:r>
              <w:rPr>
                <w:noProof/>
                <w:webHidden/>
              </w:rPr>
              <w:tab/>
            </w:r>
            <w:r>
              <w:rPr>
                <w:noProof/>
                <w:webHidden/>
              </w:rPr>
              <w:fldChar w:fldCharType="begin"/>
            </w:r>
            <w:r>
              <w:rPr>
                <w:noProof/>
                <w:webHidden/>
              </w:rPr>
              <w:instrText xml:space="preserve"> PAGEREF _Toc134044001 \h </w:instrText>
            </w:r>
            <w:r>
              <w:rPr>
                <w:noProof/>
                <w:webHidden/>
              </w:rPr>
            </w:r>
            <w:r>
              <w:rPr>
                <w:noProof/>
                <w:webHidden/>
              </w:rPr>
              <w:fldChar w:fldCharType="separate"/>
            </w:r>
            <w:r>
              <w:rPr>
                <w:noProof/>
                <w:webHidden/>
              </w:rPr>
              <w:t>31</w:t>
            </w:r>
            <w:r>
              <w:rPr>
                <w:noProof/>
                <w:webHidden/>
              </w:rPr>
              <w:fldChar w:fldCharType="end"/>
            </w:r>
          </w:hyperlink>
        </w:p>
        <w:p w14:paraId="13B9A34B" w14:textId="35E334F2" w:rsidR="00D10C52" w:rsidRDefault="00D10C52">
          <w:pPr>
            <w:pStyle w:val="TOC2"/>
            <w:tabs>
              <w:tab w:val="left" w:pos="880"/>
              <w:tab w:val="right" w:leader="dot" w:pos="9350"/>
            </w:tabs>
            <w:rPr>
              <w:rFonts w:eastAsiaTheme="minorEastAsia"/>
              <w:noProof/>
              <w:kern w:val="2"/>
              <w:lang w:eastAsia="ro-RO"/>
              <w14:ligatures w14:val="standardContextual"/>
            </w:rPr>
          </w:pPr>
          <w:hyperlink w:anchor="_Toc134044002" w:history="1">
            <w:r w:rsidRPr="00D9068F">
              <w:rPr>
                <w:rStyle w:val="Hyperlink"/>
                <w:noProof/>
                <w:color w:val="023160" w:themeColor="hyperlink" w:themeShade="80"/>
              </w:rPr>
              <w:t>13.1</w:t>
            </w:r>
            <w:r>
              <w:rPr>
                <w:rFonts w:eastAsiaTheme="minorEastAsia"/>
                <w:noProof/>
                <w:kern w:val="2"/>
                <w:lang w:eastAsia="ro-RO"/>
                <w14:ligatures w14:val="standardContextual"/>
              </w:rPr>
              <w:tab/>
            </w:r>
            <w:r w:rsidRPr="00D9068F">
              <w:rPr>
                <w:rStyle w:val="Hyperlink"/>
                <w:noProof/>
                <w:color w:val="023160" w:themeColor="hyperlink" w:themeShade="80"/>
              </w:rPr>
              <w:t>Aspectele care pot face obiectul modificărilor prevederilor ghidului solicitantului</w:t>
            </w:r>
            <w:r>
              <w:rPr>
                <w:noProof/>
                <w:webHidden/>
              </w:rPr>
              <w:tab/>
            </w:r>
            <w:r>
              <w:rPr>
                <w:noProof/>
                <w:webHidden/>
              </w:rPr>
              <w:fldChar w:fldCharType="begin"/>
            </w:r>
            <w:r>
              <w:rPr>
                <w:noProof/>
                <w:webHidden/>
              </w:rPr>
              <w:instrText xml:space="preserve"> PAGEREF _Toc134044002 \h </w:instrText>
            </w:r>
            <w:r>
              <w:rPr>
                <w:noProof/>
                <w:webHidden/>
              </w:rPr>
            </w:r>
            <w:r>
              <w:rPr>
                <w:noProof/>
                <w:webHidden/>
              </w:rPr>
              <w:fldChar w:fldCharType="separate"/>
            </w:r>
            <w:r>
              <w:rPr>
                <w:noProof/>
                <w:webHidden/>
              </w:rPr>
              <w:t>31</w:t>
            </w:r>
            <w:r>
              <w:rPr>
                <w:noProof/>
                <w:webHidden/>
              </w:rPr>
              <w:fldChar w:fldCharType="end"/>
            </w:r>
          </w:hyperlink>
        </w:p>
        <w:p w14:paraId="53BA2EEA" w14:textId="4B081332" w:rsidR="00D10C52" w:rsidRDefault="00D10C52">
          <w:pPr>
            <w:pStyle w:val="TOC1"/>
            <w:tabs>
              <w:tab w:val="left" w:pos="660"/>
              <w:tab w:val="right" w:leader="dot" w:pos="9350"/>
            </w:tabs>
            <w:rPr>
              <w:rFonts w:eastAsiaTheme="minorEastAsia"/>
              <w:noProof/>
              <w:kern w:val="2"/>
              <w:lang w:eastAsia="ro-RO"/>
              <w14:ligatures w14:val="standardContextual"/>
            </w:rPr>
          </w:pPr>
          <w:hyperlink w:anchor="_Toc134044003" w:history="1">
            <w:r w:rsidRPr="00D9068F">
              <w:rPr>
                <w:rStyle w:val="Hyperlink"/>
                <w:noProof/>
                <w:color w:val="023160" w:themeColor="hyperlink" w:themeShade="80"/>
              </w:rPr>
              <w:t>14.</w:t>
            </w:r>
            <w:r>
              <w:rPr>
                <w:rFonts w:eastAsiaTheme="minorEastAsia"/>
                <w:noProof/>
                <w:kern w:val="2"/>
                <w:lang w:eastAsia="ro-RO"/>
                <w14:ligatures w14:val="standardContextual"/>
              </w:rPr>
              <w:tab/>
            </w:r>
            <w:r w:rsidRPr="00D9068F">
              <w:rPr>
                <w:rStyle w:val="Hyperlink"/>
                <w:noProof/>
                <w:color w:val="023160" w:themeColor="hyperlink" w:themeShade="80"/>
              </w:rPr>
              <w:t>ANEXE</w:t>
            </w:r>
            <w:r>
              <w:rPr>
                <w:noProof/>
                <w:webHidden/>
              </w:rPr>
              <w:tab/>
            </w:r>
            <w:r>
              <w:rPr>
                <w:noProof/>
                <w:webHidden/>
              </w:rPr>
              <w:fldChar w:fldCharType="begin"/>
            </w:r>
            <w:r>
              <w:rPr>
                <w:noProof/>
                <w:webHidden/>
              </w:rPr>
              <w:instrText xml:space="preserve"> PAGEREF _Toc134044003 \h </w:instrText>
            </w:r>
            <w:r>
              <w:rPr>
                <w:noProof/>
                <w:webHidden/>
              </w:rPr>
            </w:r>
            <w:r>
              <w:rPr>
                <w:noProof/>
                <w:webHidden/>
              </w:rPr>
              <w:fldChar w:fldCharType="separate"/>
            </w:r>
            <w:r>
              <w:rPr>
                <w:noProof/>
                <w:webHidden/>
              </w:rPr>
              <w:t>32</w:t>
            </w:r>
            <w:r>
              <w:rPr>
                <w:noProof/>
                <w:webHidden/>
              </w:rPr>
              <w:fldChar w:fldCharType="end"/>
            </w:r>
          </w:hyperlink>
        </w:p>
        <w:p w14:paraId="58800AC0" w14:textId="28A6A977" w:rsidR="006E41E8" w:rsidRPr="00D07573" w:rsidRDefault="006E41E8">
          <w:pPr>
            <w:rPr>
              <w:color w:val="1F3864" w:themeColor="accent1" w:themeShade="80"/>
            </w:rPr>
          </w:pPr>
          <w:r w:rsidRPr="00D07573">
            <w:rPr>
              <w:b/>
              <w:bCs/>
              <w:noProof/>
              <w:color w:val="1F3864" w:themeColor="accent1" w:themeShade="80"/>
            </w:rPr>
            <w:fldChar w:fldCharType="end"/>
          </w:r>
        </w:p>
      </w:sdtContent>
    </w:sdt>
    <w:p w14:paraId="6511755B" w14:textId="77777777" w:rsidR="006E41E8" w:rsidRPr="00D07573" w:rsidRDefault="006E41E8" w:rsidP="006949CF">
      <w:pPr>
        <w:spacing w:line="276" w:lineRule="auto"/>
        <w:jc w:val="center"/>
        <w:rPr>
          <w:rFonts w:ascii="Trebuchet MS" w:hAnsi="Trebuchet MS"/>
          <w:color w:val="1F3864" w:themeColor="accent1" w:themeShade="80"/>
        </w:rPr>
      </w:pPr>
    </w:p>
    <w:p w14:paraId="6E2C111E" w14:textId="77777777" w:rsidR="006E41E8" w:rsidRPr="00D07573" w:rsidRDefault="006E41E8" w:rsidP="006949CF">
      <w:pPr>
        <w:spacing w:line="276" w:lineRule="auto"/>
        <w:jc w:val="center"/>
        <w:rPr>
          <w:rFonts w:ascii="Trebuchet MS" w:hAnsi="Trebuchet MS"/>
          <w:color w:val="1F3864" w:themeColor="accent1" w:themeShade="80"/>
        </w:rPr>
      </w:pPr>
    </w:p>
    <w:p w14:paraId="3E7B1513" w14:textId="77777777" w:rsidR="006E41E8" w:rsidRPr="00D07573" w:rsidRDefault="006E41E8" w:rsidP="006949CF">
      <w:pPr>
        <w:spacing w:line="276" w:lineRule="auto"/>
        <w:jc w:val="center"/>
        <w:rPr>
          <w:rFonts w:ascii="Trebuchet MS" w:hAnsi="Trebuchet MS"/>
          <w:color w:val="1F3864" w:themeColor="accent1" w:themeShade="80"/>
        </w:rPr>
      </w:pPr>
    </w:p>
    <w:p w14:paraId="5E3C3CDF" w14:textId="77777777" w:rsidR="006E41E8" w:rsidRPr="00D07573" w:rsidRDefault="006E41E8" w:rsidP="006949CF">
      <w:pPr>
        <w:spacing w:line="276" w:lineRule="auto"/>
        <w:jc w:val="center"/>
        <w:rPr>
          <w:rFonts w:ascii="Trebuchet MS" w:hAnsi="Trebuchet MS"/>
          <w:color w:val="1F3864" w:themeColor="accent1" w:themeShade="80"/>
        </w:rPr>
      </w:pPr>
    </w:p>
    <w:p w14:paraId="16A7BEF6" w14:textId="77777777" w:rsidR="006E41E8" w:rsidRPr="00D07573" w:rsidRDefault="006E41E8" w:rsidP="006949CF">
      <w:pPr>
        <w:spacing w:line="276" w:lineRule="auto"/>
        <w:jc w:val="center"/>
        <w:rPr>
          <w:rFonts w:ascii="Trebuchet MS" w:hAnsi="Trebuchet MS"/>
          <w:color w:val="1F3864" w:themeColor="accent1" w:themeShade="80"/>
        </w:rPr>
      </w:pPr>
    </w:p>
    <w:p w14:paraId="39B117D7" w14:textId="77777777" w:rsidR="006E41E8" w:rsidRPr="00D07573" w:rsidRDefault="006E41E8" w:rsidP="006949CF">
      <w:pPr>
        <w:spacing w:line="276" w:lineRule="auto"/>
        <w:jc w:val="center"/>
        <w:rPr>
          <w:rFonts w:ascii="Trebuchet MS" w:hAnsi="Trebuchet MS"/>
          <w:color w:val="1F3864" w:themeColor="accent1" w:themeShade="80"/>
        </w:rPr>
      </w:pPr>
    </w:p>
    <w:p w14:paraId="5E5E6E9C" w14:textId="77777777" w:rsidR="006E41E8" w:rsidRPr="00D07573" w:rsidRDefault="006E41E8" w:rsidP="006949CF">
      <w:pPr>
        <w:spacing w:line="276" w:lineRule="auto"/>
        <w:jc w:val="center"/>
        <w:rPr>
          <w:rFonts w:ascii="Trebuchet MS" w:hAnsi="Trebuchet MS"/>
          <w:color w:val="1F3864" w:themeColor="accent1" w:themeShade="80"/>
        </w:rPr>
      </w:pPr>
    </w:p>
    <w:p w14:paraId="3C39A0FE" w14:textId="77777777" w:rsidR="006E41E8" w:rsidRPr="00D07573" w:rsidRDefault="006E41E8" w:rsidP="006949CF">
      <w:pPr>
        <w:spacing w:line="276" w:lineRule="auto"/>
        <w:jc w:val="center"/>
        <w:rPr>
          <w:rFonts w:ascii="Trebuchet MS" w:hAnsi="Trebuchet MS"/>
          <w:color w:val="1F3864" w:themeColor="accent1" w:themeShade="80"/>
        </w:rPr>
      </w:pPr>
    </w:p>
    <w:p w14:paraId="47F84E2A" w14:textId="77777777" w:rsidR="006E41E8" w:rsidRPr="00D07573" w:rsidRDefault="006E41E8" w:rsidP="00EF698E">
      <w:pPr>
        <w:spacing w:line="276" w:lineRule="auto"/>
        <w:rPr>
          <w:rFonts w:ascii="Trebuchet MS" w:hAnsi="Trebuchet MS"/>
          <w:color w:val="1F3864" w:themeColor="accent1" w:themeShade="80"/>
        </w:rPr>
      </w:pPr>
    </w:p>
    <w:p w14:paraId="302B86C6" w14:textId="77777777" w:rsidR="006949CF" w:rsidRPr="00D07573" w:rsidRDefault="006949CF" w:rsidP="006949CF">
      <w:pPr>
        <w:pStyle w:val="Heading1"/>
        <w:numPr>
          <w:ilvl w:val="0"/>
          <w:numId w:val="2"/>
        </w:numPr>
        <w:rPr>
          <w:color w:val="1F3864" w:themeColor="accent1" w:themeShade="80"/>
        </w:rPr>
      </w:pPr>
      <w:bookmarkStart w:id="2" w:name="_Toc134043921"/>
      <w:r w:rsidRPr="00D07573">
        <w:rPr>
          <w:color w:val="1F3864" w:themeColor="accent1" w:themeShade="80"/>
        </w:rPr>
        <w:lastRenderedPageBreak/>
        <w:t>PREAMBUL, ABREVIERI ȘI GLOSAR</w:t>
      </w:r>
      <w:bookmarkEnd w:id="2"/>
      <w:r w:rsidRPr="00D07573">
        <w:rPr>
          <w:color w:val="1F3864" w:themeColor="accent1" w:themeShade="80"/>
        </w:rPr>
        <w:tab/>
      </w:r>
    </w:p>
    <w:p w14:paraId="10DE2E87" w14:textId="3A6AB298" w:rsidR="006949CF" w:rsidRPr="00D07573" w:rsidRDefault="006949CF" w:rsidP="006949CF">
      <w:pPr>
        <w:pStyle w:val="Heading2"/>
        <w:numPr>
          <w:ilvl w:val="1"/>
          <w:numId w:val="5"/>
        </w:numPr>
        <w:rPr>
          <w:color w:val="1F3864" w:themeColor="accent1" w:themeShade="80"/>
        </w:rPr>
      </w:pPr>
      <w:bookmarkStart w:id="3" w:name="_Toc134043922"/>
      <w:r w:rsidRPr="00D07573">
        <w:rPr>
          <w:color w:val="1F3864" w:themeColor="accent1" w:themeShade="80"/>
        </w:rPr>
        <w:t>Preambul</w:t>
      </w:r>
      <w:bookmarkEnd w:id="3"/>
      <w:r w:rsidRPr="00D07573">
        <w:rPr>
          <w:color w:val="1F3864" w:themeColor="accent1" w:themeShade="80"/>
        </w:rPr>
        <w:t xml:space="preserve"> </w:t>
      </w:r>
    </w:p>
    <w:p w14:paraId="36ABA74B" w14:textId="77777777" w:rsidR="006949CF" w:rsidRPr="00D07573" w:rsidRDefault="006949CF" w:rsidP="006949CF">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Strategia POEO este de a concentra intervențiile FSE pe provocările majore din domeniul educației și ocupării, corelate cu prioritățile obiectivului de politică 4, Agenda pentru competențe în Europa, Planul de Acțiune pentru Educația Digitală (2021-2027), Pactul Verde European și Obiectivele de Dezvoltare Durabilă.</w:t>
      </w:r>
    </w:p>
    <w:p w14:paraId="723DAF33" w14:textId="77777777" w:rsidR="006949CF" w:rsidRPr="00D07573" w:rsidRDefault="006949CF" w:rsidP="006949CF">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Reformele în educație, la nivel de sistem, presupun eforturi semnificative pentru aplicarea unor abordări coerente care să producă impact în calitatea, eficacitatea și relevanța pentru piața muncii a sistemelor de educație și formare și să îmbunătățească accesul la educație și incluziune.</w:t>
      </w:r>
    </w:p>
    <w:p w14:paraId="43773841" w14:textId="77777777" w:rsidR="006949CF" w:rsidRPr="00D07573" w:rsidRDefault="006949CF" w:rsidP="006949CF">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Reforma trebuie sa schimbe paradigma proceselor de învățare – predare și să cuprindă abordarea centrată pe student, să includă dezvoltarea de competențe digitale și non-tehnice, inclusiv antreprenoriale, adaptate pentru nivelurile din educație, dar și competențe privind managementul carierei. Este esențială dezvoltarea unor programe de stagii de practica de specialitate si programe de </w:t>
      </w:r>
      <w:proofErr w:type="spellStart"/>
      <w:r w:rsidRPr="00D07573">
        <w:rPr>
          <w:rFonts w:ascii="Trebuchet MS" w:hAnsi="Trebuchet MS"/>
          <w:iCs/>
          <w:color w:val="1F3864" w:themeColor="accent1" w:themeShade="80"/>
        </w:rPr>
        <w:t>internship</w:t>
      </w:r>
      <w:proofErr w:type="spellEnd"/>
      <w:r w:rsidRPr="00D07573">
        <w:rPr>
          <w:rFonts w:ascii="Trebuchet MS" w:hAnsi="Trebuchet MS"/>
          <w:iCs/>
          <w:color w:val="1F3864" w:themeColor="accent1" w:themeShade="80"/>
        </w:rPr>
        <w:t>, care să fie realizate și gestionate în parteneriat public-privat cu mediul de afaceri.</w:t>
      </w:r>
    </w:p>
    <w:p w14:paraId="4FB5F1D9" w14:textId="77777777" w:rsidR="006949CF" w:rsidRPr="00D07573" w:rsidRDefault="006949CF" w:rsidP="006949CF">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Problemele prioritare identificate au in vedere: actualizarea infrastructurii din sistemul de educație prin promovarea dezvoltarea de programe de studii terțiare de înalta calitate, corelate cu cerințele pieței muncii; creșterea ponderii populației cu nivel superior de educație și actualizare competențe/calificare pentru persoane fără/slab educate/calificate; actualizarea infrastructurii din sistemul de educație pentru utilizarea tehnologiei informației și formarea în sistem de competențe digitale.</w:t>
      </w:r>
    </w:p>
    <w:p w14:paraId="6C00CE2B" w14:textId="4B7801F7" w:rsidR="006E41E8" w:rsidRPr="00D07573" w:rsidRDefault="006E41E8" w:rsidP="006E41E8">
      <w:pPr>
        <w:pStyle w:val="Heading2"/>
        <w:numPr>
          <w:ilvl w:val="1"/>
          <w:numId w:val="5"/>
        </w:numPr>
        <w:rPr>
          <w:color w:val="1F3864" w:themeColor="accent1" w:themeShade="80"/>
        </w:rPr>
      </w:pPr>
      <w:bookmarkStart w:id="4" w:name="_Toc134043923"/>
      <w:r w:rsidRPr="00D07573">
        <w:rPr>
          <w:color w:val="1F3864" w:themeColor="accent1" w:themeShade="80"/>
        </w:rPr>
        <w:t>Abrevieri</w:t>
      </w:r>
      <w:bookmarkEnd w:id="4"/>
      <w:r w:rsidRPr="00D07573">
        <w:rPr>
          <w:color w:val="1F3864" w:themeColor="accent1" w:themeShade="80"/>
        </w:rPr>
        <w:tab/>
      </w:r>
    </w:p>
    <w:tbl>
      <w:tblPr>
        <w:tblStyle w:val="TableGridLight1"/>
        <w:tblW w:w="9018" w:type="dxa"/>
        <w:tblLook w:val="04A0" w:firstRow="1" w:lastRow="0" w:firstColumn="1" w:lastColumn="0" w:noHBand="0" w:noVBand="1"/>
      </w:tblPr>
      <w:tblGrid>
        <w:gridCol w:w="2527"/>
        <w:gridCol w:w="6491"/>
      </w:tblGrid>
      <w:tr w:rsidR="00EC3729" w:rsidRPr="00D07573" w14:paraId="39450B4F" w14:textId="77777777" w:rsidTr="004F5241">
        <w:trPr>
          <w:trHeight w:val="344"/>
        </w:trPr>
        <w:tc>
          <w:tcPr>
            <w:tcW w:w="2527" w:type="dxa"/>
            <w:hideMark/>
          </w:tcPr>
          <w:p w14:paraId="75F2316B"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AM / AM PEO</w:t>
            </w:r>
          </w:p>
        </w:tc>
        <w:tc>
          <w:tcPr>
            <w:tcW w:w="6491" w:type="dxa"/>
            <w:hideMark/>
          </w:tcPr>
          <w:p w14:paraId="675EC1FE"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 xml:space="preserve">Autoritatea de Management / Autoritatea de Management pentru Programul Educație și Ocupare (PEO) </w:t>
            </w:r>
          </w:p>
        </w:tc>
      </w:tr>
      <w:tr w:rsidR="00EC3729" w:rsidRPr="00D07573" w14:paraId="53AD9285" w14:textId="77777777" w:rsidTr="004F5241">
        <w:trPr>
          <w:trHeight w:val="344"/>
        </w:trPr>
        <w:tc>
          <w:tcPr>
            <w:tcW w:w="2527" w:type="dxa"/>
          </w:tcPr>
          <w:p w14:paraId="28CFADF7" w14:textId="77777777" w:rsidR="006E41E8" w:rsidRPr="00D07573" w:rsidRDefault="006E41E8" w:rsidP="004F5241">
            <w:pPr>
              <w:spacing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BS</w:t>
            </w:r>
          </w:p>
        </w:tc>
        <w:tc>
          <w:tcPr>
            <w:tcW w:w="6491" w:type="dxa"/>
          </w:tcPr>
          <w:p w14:paraId="4251B585" w14:textId="77777777" w:rsidR="006E41E8" w:rsidRPr="00D07573" w:rsidRDefault="006E41E8" w:rsidP="004F5241">
            <w:pPr>
              <w:spacing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Buget de stat</w:t>
            </w:r>
          </w:p>
        </w:tc>
      </w:tr>
      <w:tr w:rsidR="00EC3729" w:rsidRPr="00D07573" w14:paraId="13F352BB" w14:textId="77777777" w:rsidTr="004F5241">
        <w:trPr>
          <w:trHeight w:val="343"/>
        </w:trPr>
        <w:tc>
          <w:tcPr>
            <w:tcW w:w="2527" w:type="dxa"/>
            <w:hideMark/>
          </w:tcPr>
          <w:p w14:paraId="44DAE50A"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CE</w:t>
            </w:r>
          </w:p>
        </w:tc>
        <w:tc>
          <w:tcPr>
            <w:tcW w:w="6491" w:type="dxa"/>
            <w:hideMark/>
          </w:tcPr>
          <w:p w14:paraId="1C91799E"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Comisia Europeană</w:t>
            </w:r>
          </w:p>
        </w:tc>
      </w:tr>
      <w:tr w:rsidR="00EC3729" w:rsidRPr="00D07573" w14:paraId="121FC089" w14:textId="77777777" w:rsidTr="004F5241">
        <w:trPr>
          <w:trHeight w:val="343"/>
        </w:trPr>
        <w:tc>
          <w:tcPr>
            <w:tcW w:w="2527" w:type="dxa"/>
            <w:hideMark/>
          </w:tcPr>
          <w:p w14:paraId="78B9897A"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FEDR</w:t>
            </w:r>
          </w:p>
        </w:tc>
        <w:tc>
          <w:tcPr>
            <w:tcW w:w="6491" w:type="dxa"/>
            <w:hideMark/>
          </w:tcPr>
          <w:p w14:paraId="00DBFA58"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Fondul European de Dezvoltare Regionala</w:t>
            </w:r>
          </w:p>
        </w:tc>
      </w:tr>
      <w:tr w:rsidR="00EC3729" w:rsidRPr="00D07573" w14:paraId="455A7106" w14:textId="77777777" w:rsidTr="004F5241">
        <w:trPr>
          <w:trHeight w:val="253"/>
        </w:trPr>
        <w:tc>
          <w:tcPr>
            <w:tcW w:w="2527" w:type="dxa"/>
            <w:hideMark/>
          </w:tcPr>
          <w:p w14:paraId="672A14F2"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FSE+</w:t>
            </w:r>
          </w:p>
        </w:tc>
        <w:tc>
          <w:tcPr>
            <w:tcW w:w="6491" w:type="dxa"/>
            <w:hideMark/>
          </w:tcPr>
          <w:p w14:paraId="547270B3"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Fondul Social European Plus</w:t>
            </w:r>
          </w:p>
        </w:tc>
      </w:tr>
      <w:tr w:rsidR="00EC3729" w:rsidRPr="00D07573" w14:paraId="33A8C27B" w14:textId="77777777" w:rsidTr="004F5241">
        <w:trPr>
          <w:trHeight w:val="343"/>
        </w:trPr>
        <w:tc>
          <w:tcPr>
            <w:tcW w:w="2527" w:type="dxa"/>
            <w:hideMark/>
          </w:tcPr>
          <w:p w14:paraId="39AEBF88"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MIPE</w:t>
            </w:r>
          </w:p>
        </w:tc>
        <w:tc>
          <w:tcPr>
            <w:tcW w:w="6491" w:type="dxa"/>
            <w:hideMark/>
          </w:tcPr>
          <w:p w14:paraId="7FF6A1C3"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Ministerul Investițiilor si Proiectelor Europene</w:t>
            </w:r>
          </w:p>
        </w:tc>
      </w:tr>
      <w:tr w:rsidR="00EC3729" w:rsidRPr="00D07573" w14:paraId="4CC75235" w14:textId="77777777" w:rsidTr="004F5241">
        <w:trPr>
          <w:trHeight w:val="343"/>
        </w:trPr>
        <w:tc>
          <w:tcPr>
            <w:tcW w:w="2527" w:type="dxa"/>
          </w:tcPr>
          <w:p w14:paraId="6C39C046"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bookmarkStart w:id="5" w:name="_Hlk122380018"/>
            <w:r w:rsidRPr="00D07573">
              <w:rPr>
                <w:rFonts w:ascii="Trebuchet MS" w:hAnsi="Trebuchet MS"/>
                <w:i/>
                <w:color w:val="1F3864" w:themeColor="accent1" w:themeShade="80"/>
                <w:sz w:val="20"/>
                <w:szCs w:val="20"/>
              </w:rPr>
              <w:t>MySMIS2021/SMIS2021+</w:t>
            </w:r>
            <w:bookmarkEnd w:id="5"/>
          </w:p>
        </w:tc>
        <w:tc>
          <w:tcPr>
            <w:tcW w:w="6491" w:type="dxa"/>
          </w:tcPr>
          <w:p w14:paraId="7E92243A"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4784CD5D"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proofErr w:type="spellStart"/>
            <w:r w:rsidRPr="00D07573">
              <w:rPr>
                <w:rFonts w:ascii="Trebuchet MS" w:hAnsi="Trebuchet MS"/>
                <w:i/>
                <w:color w:val="1F3864" w:themeColor="accent1" w:themeShade="80"/>
                <w:sz w:val="20"/>
                <w:szCs w:val="20"/>
              </w:rPr>
              <w:t>Aplicatia</w:t>
            </w:r>
            <w:proofErr w:type="spellEnd"/>
            <w:r w:rsidRPr="00D07573">
              <w:rPr>
                <w:rFonts w:ascii="Trebuchet MS" w:hAnsi="Trebuchet MS"/>
                <w:i/>
                <w:color w:val="1F3864" w:themeColor="accent1" w:themeShade="80"/>
                <w:sz w:val="20"/>
                <w:szCs w:val="20"/>
              </w:rPr>
              <w:t xml:space="preserve"> electronica MySMIS2021/SMIS2021+ se </w:t>
            </w:r>
            <w:proofErr w:type="spellStart"/>
            <w:r w:rsidRPr="00D07573">
              <w:rPr>
                <w:rFonts w:ascii="Trebuchet MS" w:hAnsi="Trebuchet MS"/>
                <w:i/>
                <w:color w:val="1F3864" w:themeColor="accent1" w:themeShade="80"/>
                <w:sz w:val="20"/>
                <w:szCs w:val="20"/>
              </w:rPr>
              <w:t>incadreaza</w:t>
            </w:r>
            <w:proofErr w:type="spellEnd"/>
            <w:r w:rsidRPr="00D07573">
              <w:rPr>
                <w:rFonts w:ascii="Trebuchet MS" w:hAnsi="Trebuchet MS"/>
                <w:i/>
                <w:color w:val="1F3864" w:themeColor="accent1" w:themeShade="80"/>
                <w:sz w:val="20"/>
                <w:szCs w:val="20"/>
              </w:rPr>
              <w:t xml:space="preserve"> in categoria mijloacelor ce asigură transmiterea de texte/ documente </w:t>
            </w:r>
            <w:proofErr w:type="spellStart"/>
            <w:r w:rsidRPr="00D07573">
              <w:rPr>
                <w:rFonts w:ascii="Trebuchet MS" w:hAnsi="Trebuchet MS"/>
                <w:i/>
                <w:color w:val="1F3864" w:themeColor="accent1" w:themeShade="80"/>
                <w:sz w:val="20"/>
                <w:szCs w:val="20"/>
              </w:rPr>
              <w:t>şi</w:t>
            </w:r>
            <w:proofErr w:type="spellEnd"/>
            <w:r w:rsidRPr="00D07573">
              <w:rPr>
                <w:rFonts w:ascii="Trebuchet MS" w:hAnsi="Trebuchet MS"/>
                <w:i/>
                <w:color w:val="1F3864" w:themeColor="accent1" w:themeShade="80"/>
                <w:sz w:val="20"/>
                <w:szCs w:val="20"/>
              </w:rPr>
              <w:t xml:space="preserve"> confirmarea primirii acestora.</w:t>
            </w:r>
          </w:p>
        </w:tc>
      </w:tr>
      <w:tr w:rsidR="00EC3729" w:rsidRPr="00D07573" w14:paraId="19FFB2E7" w14:textId="77777777" w:rsidTr="004F5241">
        <w:trPr>
          <w:trHeight w:val="343"/>
        </w:trPr>
        <w:tc>
          <w:tcPr>
            <w:tcW w:w="2527" w:type="dxa"/>
            <w:hideMark/>
          </w:tcPr>
          <w:p w14:paraId="15A9AAE6"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lastRenderedPageBreak/>
              <w:t>OI</w:t>
            </w:r>
          </w:p>
        </w:tc>
        <w:tc>
          <w:tcPr>
            <w:tcW w:w="6491" w:type="dxa"/>
            <w:hideMark/>
          </w:tcPr>
          <w:p w14:paraId="290E05C2"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Organism Intermediar</w:t>
            </w:r>
          </w:p>
        </w:tc>
      </w:tr>
      <w:tr w:rsidR="00EC3729" w:rsidRPr="00D07573" w14:paraId="2F66AA00" w14:textId="77777777" w:rsidTr="004F5241">
        <w:trPr>
          <w:trHeight w:val="253"/>
        </w:trPr>
        <w:tc>
          <w:tcPr>
            <w:tcW w:w="2527" w:type="dxa"/>
            <w:hideMark/>
          </w:tcPr>
          <w:p w14:paraId="017F1014"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OS</w:t>
            </w:r>
          </w:p>
        </w:tc>
        <w:tc>
          <w:tcPr>
            <w:tcW w:w="6491" w:type="dxa"/>
            <w:hideMark/>
          </w:tcPr>
          <w:p w14:paraId="02987FAC"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Obiectiv Specific</w:t>
            </w:r>
          </w:p>
        </w:tc>
      </w:tr>
      <w:tr w:rsidR="00EC3729" w:rsidRPr="00D07573" w14:paraId="2E35059C" w14:textId="77777777" w:rsidTr="004F5241">
        <w:trPr>
          <w:trHeight w:val="253"/>
        </w:trPr>
        <w:tc>
          <w:tcPr>
            <w:tcW w:w="2527" w:type="dxa"/>
          </w:tcPr>
          <w:p w14:paraId="1094900A"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P</w:t>
            </w:r>
          </w:p>
        </w:tc>
        <w:tc>
          <w:tcPr>
            <w:tcW w:w="6491" w:type="dxa"/>
          </w:tcPr>
          <w:p w14:paraId="2E668625"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Prioritate</w:t>
            </w:r>
          </w:p>
        </w:tc>
      </w:tr>
      <w:tr w:rsidR="00EC3729" w:rsidRPr="00D07573" w14:paraId="5EB7AF0A" w14:textId="77777777" w:rsidTr="004F5241">
        <w:trPr>
          <w:trHeight w:val="343"/>
        </w:trPr>
        <w:tc>
          <w:tcPr>
            <w:tcW w:w="2527" w:type="dxa"/>
            <w:hideMark/>
          </w:tcPr>
          <w:p w14:paraId="4324EA6E"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PEO</w:t>
            </w:r>
          </w:p>
        </w:tc>
        <w:tc>
          <w:tcPr>
            <w:tcW w:w="6491" w:type="dxa"/>
            <w:hideMark/>
          </w:tcPr>
          <w:p w14:paraId="7A425B5B" w14:textId="77777777" w:rsidR="006E41E8" w:rsidRPr="00D07573" w:rsidRDefault="006E41E8" w:rsidP="004F5241">
            <w:pPr>
              <w:spacing w:after="160"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Programul Educație și Ocupare</w:t>
            </w:r>
          </w:p>
        </w:tc>
      </w:tr>
      <w:tr w:rsidR="006E41E8" w:rsidRPr="00D07573" w14:paraId="366F9631" w14:textId="77777777" w:rsidTr="004F5241">
        <w:trPr>
          <w:trHeight w:val="343"/>
        </w:trPr>
        <w:tc>
          <w:tcPr>
            <w:tcW w:w="2527" w:type="dxa"/>
          </w:tcPr>
          <w:p w14:paraId="47C2EB93" w14:textId="77777777" w:rsidR="006E41E8" w:rsidRPr="00D07573" w:rsidRDefault="006E41E8" w:rsidP="004F5241">
            <w:pPr>
              <w:spacing w:line="276" w:lineRule="auto"/>
              <w:jc w:val="both"/>
              <w:rPr>
                <w:rFonts w:ascii="Trebuchet MS" w:hAnsi="Trebuchet MS"/>
                <w:i/>
                <w:color w:val="1F3864" w:themeColor="accent1" w:themeShade="80"/>
                <w:sz w:val="20"/>
                <w:szCs w:val="20"/>
              </w:rPr>
            </w:pPr>
            <w:proofErr w:type="spellStart"/>
            <w:r w:rsidRPr="00D07573">
              <w:rPr>
                <w:rFonts w:ascii="Trebuchet MS" w:hAnsi="Trebuchet MS"/>
                <w:color w:val="1F3864" w:themeColor="accent1" w:themeShade="80"/>
              </w:rPr>
              <w:t>Ro</w:t>
            </w:r>
            <w:proofErr w:type="spellEnd"/>
            <w:r w:rsidRPr="00D07573">
              <w:rPr>
                <w:rFonts w:ascii="Trebuchet MS" w:hAnsi="Trebuchet MS"/>
                <w:color w:val="1F3864" w:themeColor="accent1" w:themeShade="80"/>
              </w:rPr>
              <w:t xml:space="preserve"> </w:t>
            </w:r>
            <w:proofErr w:type="spellStart"/>
            <w:r w:rsidRPr="00D07573">
              <w:rPr>
                <w:rFonts w:ascii="Trebuchet MS" w:hAnsi="Trebuchet MS"/>
                <w:color w:val="1F3864" w:themeColor="accent1" w:themeShade="80"/>
              </w:rPr>
              <w:t>Edu</w:t>
            </w:r>
            <w:proofErr w:type="spellEnd"/>
          </w:p>
        </w:tc>
        <w:tc>
          <w:tcPr>
            <w:tcW w:w="6491" w:type="dxa"/>
          </w:tcPr>
          <w:p w14:paraId="1BD4312F" w14:textId="77777777" w:rsidR="006E41E8" w:rsidRPr="00D07573" w:rsidRDefault="006E41E8" w:rsidP="004F5241">
            <w:pPr>
              <w:spacing w:line="276" w:lineRule="auto"/>
              <w:jc w:val="both"/>
              <w:rPr>
                <w:rFonts w:ascii="Trebuchet MS" w:hAnsi="Trebuchet MS"/>
                <w:i/>
                <w:color w:val="1F3864" w:themeColor="accent1" w:themeShade="80"/>
                <w:sz w:val="20"/>
                <w:szCs w:val="20"/>
              </w:rPr>
            </w:pPr>
            <w:r w:rsidRPr="00D07573">
              <w:rPr>
                <w:rFonts w:ascii="Trebuchet MS" w:hAnsi="Trebuchet MS"/>
                <w:i/>
                <w:color w:val="1F3864" w:themeColor="accent1" w:themeShade="80"/>
                <w:sz w:val="20"/>
                <w:szCs w:val="20"/>
              </w:rPr>
              <w:t>Strategia Națională privind Educația pentru mediu și schimbări climatice 2023 – 2030</w:t>
            </w:r>
          </w:p>
        </w:tc>
      </w:tr>
    </w:tbl>
    <w:p w14:paraId="1792CFB6" w14:textId="77777777" w:rsidR="006E41E8" w:rsidRPr="00D07573" w:rsidRDefault="006E41E8" w:rsidP="006E41E8">
      <w:pPr>
        <w:pStyle w:val="Heading2"/>
        <w:rPr>
          <w:color w:val="1F3864" w:themeColor="accent1" w:themeShade="80"/>
        </w:rPr>
      </w:pPr>
    </w:p>
    <w:p w14:paraId="5D95B50C" w14:textId="65418A47" w:rsidR="006E41E8" w:rsidRPr="00D07573" w:rsidRDefault="006E41E8" w:rsidP="006E41E8">
      <w:pPr>
        <w:pStyle w:val="Heading2"/>
        <w:numPr>
          <w:ilvl w:val="1"/>
          <w:numId w:val="5"/>
        </w:numPr>
        <w:rPr>
          <w:color w:val="1F3864" w:themeColor="accent1" w:themeShade="80"/>
        </w:rPr>
      </w:pPr>
      <w:bookmarkStart w:id="6" w:name="_Toc134043924"/>
      <w:r w:rsidRPr="00D07573">
        <w:rPr>
          <w:color w:val="1F3864" w:themeColor="accent1" w:themeShade="80"/>
        </w:rPr>
        <w:t>Glosar</w:t>
      </w:r>
      <w:bookmarkEnd w:id="6"/>
      <w:r w:rsidRPr="00D07573">
        <w:rPr>
          <w:color w:val="1F3864" w:themeColor="accent1" w:themeShade="80"/>
        </w:rPr>
        <w:tab/>
      </w:r>
    </w:p>
    <w:p w14:paraId="0109E45A" w14:textId="77777777" w:rsidR="00EC3729" w:rsidRPr="00D07573" w:rsidRDefault="00EC3729" w:rsidP="00EC3729"/>
    <w:tbl>
      <w:tblPr>
        <w:tblStyle w:val="TableGrid"/>
        <w:tblW w:w="5000" w:type="pct"/>
        <w:tblLook w:val="04A0" w:firstRow="1" w:lastRow="0" w:firstColumn="1" w:lastColumn="0" w:noHBand="0" w:noVBand="1"/>
      </w:tblPr>
      <w:tblGrid>
        <w:gridCol w:w="2036"/>
        <w:gridCol w:w="7314"/>
      </w:tblGrid>
      <w:tr w:rsidR="00EC3729" w:rsidRPr="00D07573" w14:paraId="6C20EA3F" w14:textId="77777777" w:rsidTr="00EC3729">
        <w:tc>
          <w:tcPr>
            <w:tcW w:w="1089" w:type="pct"/>
          </w:tcPr>
          <w:p w14:paraId="239A0AA6" w14:textId="77777777" w:rsidR="00EC3729" w:rsidRPr="00D07573" w:rsidRDefault="00EC3729" w:rsidP="00825507">
            <w:pPr>
              <w:spacing w:line="276" w:lineRule="auto"/>
              <w:rPr>
                <w:rFonts w:ascii="Trebuchet MS" w:hAnsi="Trebuchet MS"/>
                <w:color w:val="1F3864" w:themeColor="accent1" w:themeShade="80"/>
              </w:rPr>
            </w:pPr>
            <w:r w:rsidRPr="00D07573">
              <w:rPr>
                <w:rFonts w:ascii="Trebuchet MS" w:hAnsi="Trebuchet MS"/>
                <w:color w:val="1F3864" w:themeColor="accent1" w:themeShade="80"/>
              </w:rPr>
              <w:t>Apel de proiecte</w:t>
            </w:r>
          </w:p>
        </w:tc>
        <w:tc>
          <w:tcPr>
            <w:tcW w:w="3911" w:type="pct"/>
          </w:tcPr>
          <w:p w14:paraId="6797363A" w14:textId="77777777" w:rsidR="00EC3729" w:rsidRPr="00D07573" w:rsidRDefault="00EC3729" w:rsidP="00825507">
            <w:pPr>
              <w:spacing w:line="276" w:lineRule="auto"/>
              <w:jc w:val="both"/>
              <w:rPr>
                <w:rFonts w:ascii="Trebuchet MS" w:hAnsi="Trebuchet MS"/>
                <w:color w:val="1F3864" w:themeColor="accent1" w:themeShade="80"/>
              </w:rPr>
            </w:pPr>
            <w:r w:rsidRPr="00D07573">
              <w:rPr>
                <w:rFonts w:ascii="Trebuchet MS" w:hAnsi="Trebuchet MS"/>
                <w:color w:val="1F3864" w:themeColor="accent1" w:themeShade="80"/>
              </w:rPr>
              <w:t>Proces lansat de către AM PEO în vederea selectării unor operațiuni cu finanțare în cadrul Programului Educație și Ocupare.</w:t>
            </w:r>
          </w:p>
          <w:p w14:paraId="2F084A8E" w14:textId="77777777" w:rsidR="00EC3729" w:rsidRPr="00D07573" w:rsidRDefault="00EC3729" w:rsidP="00825507">
            <w:pPr>
              <w:spacing w:line="276" w:lineRule="auto"/>
              <w:jc w:val="both"/>
              <w:rPr>
                <w:rFonts w:ascii="Trebuchet MS" w:hAnsi="Trebuchet MS"/>
                <w:color w:val="1F3864" w:themeColor="accent1" w:themeShade="80"/>
              </w:rPr>
            </w:pPr>
          </w:p>
        </w:tc>
      </w:tr>
      <w:tr w:rsidR="00EC3729" w:rsidRPr="00D07573" w14:paraId="353B1D7C" w14:textId="77777777" w:rsidTr="00EC3729">
        <w:tc>
          <w:tcPr>
            <w:tcW w:w="1089" w:type="pct"/>
          </w:tcPr>
          <w:p w14:paraId="45C769B9" w14:textId="77777777" w:rsidR="00EC3729" w:rsidRPr="00D07573" w:rsidRDefault="00EC3729" w:rsidP="00825507">
            <w:pPr>
              <w:spacing w:line="276" w:lineRule="auto"/>
              <w:rPr>
                <w:rFonts w:ascii="Trebuchet MS" w:hAnsi="Trebuchet MS"/>
                <w:color w:val="1F3864" w:themeColor="accent1" w:themeShade="80"/>
              </w:rPr>
            </w:pPr>
            <w:r w:rsidRPr="00D07573">
              <w:rPr>
                <w:rFonts w:ascii="Trebuchet MS" w:hAnsi="Trebuchet MS"/>
                <w:color w:val="1F3864" w:themeColor="accent1" w:themeShade="80"/>
              </w:rPr>
              <w:t>Cerere de propuneri</w:t>
            </w:r>
          </w:p>
        </w:tc>
        <w:tc>
          <w:tcPr>
            <w:tcW w:w="3911" w:type="pct"/>
          </w:tcPr>
          <w:p w14:paraId="0E2FBB59" w14:textId="77777777" w:rsidR="00EC3729" w:rsidRPr="00D07573" w:rsidRDefault="00EC3729" w:rsidP="00825507">
            <w:pPr>
              <w:spacing w:line="276" w:lineRule="auto"/>
              <w:jc w:val="both"/>
              <w:rPr>
                <w:rFonts w:ascii="Trebuchet MS" w:hAnsi="Trebuchet MS"/>
                <w:color w:val="1F3864" w:themeColor="accent1" w:themeShade="80"/>
              </w:rPr>
            </w:pPr>
            <w:r w:rsidRPr="00D07573">
              <w:rPr>
                <w:rFonts w:ascii="Trebuchet MS" w:hAnsi="Trebuchet MS"/>
                <w:color w:val="1F3864" w:themeColor="accent1" w:themeShade="80"/>
              </w:rPr>
              <w:t>Proces lansat de către beneficiari în vederea selectării unor operațiuni ce vor fi propuse spre finanțare către AM PEO.</w:t>
            </w:r>
          </w:p>
          <w:p w14:paraId="5832F057" w14:textId="77777777" w:rsidR="00EC3729" w:rsidRPr="00D07573" w:rsidRDefault="00EC3729" w:rsidP="00825507">
            <w:pPr>
              <w:spacing w:line="276" w:lineRule="auto"/>
              <w:jc w:val="both"/>
              <w:rPr>
                <w:rFonts w:ascii="Trebuchet MS" w:hAnsi="Trebuchet MS"/>
                <w:color w:val="1F3864" w:themeColor="accent1" w:themeShade="80"/>
              </w:rPr>
            </w:pPr>
          </w:p>
        </w:tc>
      </w:tr>
      <w:tr w:rsidR="00EC3729" w:rsidRPr="00D07573" w14:paraId="206DA800" w14:textId="77777777" w:rsidTr="00EC3729">
        <w:tc>
          <w:tcPr>
            <w:tcW w:w="1089" w:type="pct"/>
          </w:tcPr>
          <w:p w14:paraId="37E6FCC2" w14:textId="77777777" w:rsidR="00EC3729" w:rsidRPr="00D07573" w:rsidRDefault="00EC3729" w:rsidP="00825507">
            <w:pPr>
              <w:spacing w:line="276" w:lineRule="auto"/>
              <w:rPr>
                <w:rFonts w:ascii="Trebuchet MS" w:hAnsi="Trebuchet MS"/>
                <w:i/>
                <w:color w:val="1F3864" w:themeColor="accent1" w:themeShade="80"/>
              </w:rPr>
            </w:pPr>
            <w:r w:rsidRPr="00D07573">
              <w:rPr>
                <w:rFonts w:ascii="Trebuchet MS" w:hAnsi="Trebuchet MS" w:cs="Arial"/>
                <w:color w:val="1F3864" w:themeColor="accent1" w:themeShade="80"/>
                <w:shd w:val="clear" w:color="auto" w:fill="FFFFFF"/>
              </w:rPr>
              <w:t xml:space="preserve">Practica pentru studenți </w:t>
            </w:r>
          </w:p>
        </w:tc>
        <w:tc>
          <w:tcPr>
            <w:tcW w:w="3911" w:type="pct"/>
          </w:tcPr>
          <w:p w14:paraId="337B68BB" w14:textId="77777777" w:rsidR="00EC3729" w:rsidRPr="00D07573" w:rsidRDefault="00EC3729" w:rsidP="00825507">
            <w:pPr>
              <w:spacing w:after="160" w:line="276" w:lineRule="auto"/>
              <w:jc w:val="both"/>
              <w:rPr>
                <w:rFonts w:ascii="Trebuchet MS" w:hAnsi="Trebuchet MS" w:cs="Arial"/>
                <w:color w:val="1F3864" w:themeColor="accent1" w:themeShade="80"/>
                <w:shd w:val="clear" w:color="auto" w:fill="FFFFFF"/>
              </w:rPr>
            </w:pPr>
            <w:r w:rsidRPr="00D07573">
              <w:rPr>
                <w:rFonts w:ascii="Trebuchet MS" w:hAnsi="Trebuchet MS" w:cs="Arial"/>
                <w:color w:val="1F3864" w:themeColor="accent1" w:themeShade="80"/>
                <w:shd w:val="clear" w:color="auto" w:fill="FFFFFF"/>
              </w:rPr>
              <w:t xml:space="preserve">Activitatea </w:t>
            </w:r>
            <w:proofErr w:type="spellStart"/>
            <w:r w:rsidRPr="00D07573">
              <w:rPr>
                <w:rFonts w:ascii="Trebuchet MS" w:hAnsi="Trebuchet MS" w:cs="Arial"/>
                <w:color w:val="1F3864" w:themeColor="accent1" w:themeShade="80"/>
                <w:shd w:val="clear" w:color="auto" w:fill="FFFFFF"/>
              </w:rPr>
              <w:t>desfăşurată</w:t>
            </w:r>
            <w:proofErr w:type="spellEnd"/>
            <w:r w:rsidRPr="00D07573">
              <w:rPr>
                <w:rFonts w:ascii="Trebuchet MS" w:hAnsi="Trebuchet MS" w:cs="Arial"/>
                <w:color w:val="1F3864" w:themeColor="accent1" w:themeShade="80"/>
                <w:shd w:val="clear" w:color="auto" w:fill="FFFFFF"/>
              </w:rPr>
              <w:t xml:space="preserve"> de </w:t>
            </w:r>
            <w:proofErr w:type="spellStart"/>
            <w:r w:rsidRPr="00D07573">
              <w:rPr>
                <w:rFonts w:ascii="Trebuchet MS" w:hAnsi="Trebuchet MS" w:cs="Arial"/>
                <w:color w:val="1F3864" w:themeColor="accent1" w:themeShade="80"/>
                <w:shd w:val="clear" w:color="auto" w:fill="FFFFFF"/>
              </w:rPr>
              <w:t>studenţi</w:t>
            </w:r>
            <w:proofErr w:type="spellEnd"/>
            <w:r w:rsidRPr="00D07573">
              <w:rPr>
                <w:rFonts w:ascii="Trebuchet MS" w:hAnsi="Trebuchet MS" w:cs="Arial"/>
                <w:color w:val="1F3864" w:themeColor="accent1" w:themeShade="80"/>
                <w:shd w:val="clear" w:color="auto" w:fill="FFFFFF"/>
              </w:rPr>
              <w:t xml:space="preserve">, in conformitate cu planul de </w:t>
            </w:r>
            <w:proofErr w:type="spellStart"/>
            <w:r w:rsidRPr="00D07573">
              <w:rPr>
                <w:rFonts w:ascii="Trebuchet MS" w:hAnsi="Trebuchet MS" w:cs="Arial"/>
                <w:color w:val="1F3864" w:themeColor="accent1" w:themeShade="80"/>
                <w:shd w:val="clear" w:color="auto" w:fill="FFFFFF"/>
              </w:rPr>
              <w:t>învăţământ</w:t>
            </w:r>
            <w:proofErr w:type="spellEnd"/>
            <w:r w:rsidRPr="00D07573">
              <w:rPr>
                <w:rFonts w:ascii="Trebuchet MS" w:hAnsi="Trebuchet MS" w:cs="Arial"/>
                <w:color w:val="1F3864" w:themeColor="accent1" w:themeShade="80"/>
                <w:shd w:val="clear" w:color="auto" w:fill="FFFFFF"/>
              </w:rPr>
              <w:t xml:space="preserve">, care are drept scop verificarea </w:t>
            </w:r>
            <w:proofErr w:type="spellStart"/>
            <w:r w:rsidRPr="00D07573">
              <w:rPr>
                <w:rFonts w:ascii="Trebuchet MS" w:hAnsi="Trebuchet MS" w:cs="Arial"/>
                <w:color w:val="1F3864" w:themeColor="accent1" w:themeShade="80"/>
                <w:shd w:val="clear" w:color="auto" w:fill="FFFFFF"/>
              </w:rPr>
              <w:t>aplicabilităţii</w:t>
            </w:r>
            <w:proofErr w:type="spellEnd"/>
            <w:r w:rsidRPr="00D07573">
              <w:rPr>
                <w:rFonts w:ascii="Trebuchet MS" w:hAnsi="Trebuchet MS" w:cs="Arial"/>
                <w:color w:val="1F3864" w:themeColor="accent1" w:themeShade="80"/>
                <w:shd w:val="clear" w:color="auto" w:fill="FFFFFF"/>
              </w:rPr>
              <w:t xml:space="preserve"> </w:t>
            </w:r>
            <w:proofErr w:type="spellStart"/>
            <w:r w:rsidRPr="00D07573">
              <w:rPr>
                <w:rFonts w:ascii="Trebuchet MS" w:hAnsi="Trebuchet MS" w:cs="Arial"/>
                <w:color w:val="1F3864" w:themeColor="accent1" w:themeShade="80"/>
                <w:shd w:val="clear" w:color="auto" w:fill="FFFFFF"/>
              </w:rPr>
              <w:t>cunoştinţelor</w:t>
            </w:r>
            <w:proofErr w:type="spellEnd"/>
            <w:r w:rsidRPr="00D07573">
              <w:rPr>
                <w:rFonts w:ascii="Trebuchet MS" w:hAnsi="Trebuchet MS" w:cs="Arial"/>
                <w:color w:val="1F3864" w:themeColor="accent1" w:themeShade="80"/>
                <w:shd w:val="clear" w:color="auto" w:fill="FFFFFF"/>
              </w:rPr>
              <w:t xml:space="preserve"> teoretice </w:t>
            </w:r>
            <w:proofErr w:type="spellStart"/>
            <w:r w:rsidRPr="00D07573">
              <w:rPr>
                <w:rFonts w:ascii="Trebuchet MS" w:hAnsi="Trebuchet MS" w:cs="Arial"/>
                <w:color w:val="1F3864" w:themeColor="accent1" w:themeShade="80"/>
                <w:shd w:val="clear" w:color="auto" w:fill="FFFFFF"/>
              </w:rPr>
              <w:t>însuşite</w:t>
            </w:r>
            <w:proofErr w:type="spellEnd"/>
            <w:r w:rsidRPr="00D07573">
              <w:rPr>
                <w:rFonts w:ascii="Trebuchet MS" w:hAnsi="Trebuchet MS" w:cs="Arial"/>
                <w:color w:val="1F3864" w:themeColor="accent1" w:themeShade="80"/>
                <w:shd w:val="clear" w:color="auto" w:fill="FFFFFF"/>
              </w:rPr>
              <w:t xml:space="preserve"> de </w:t>
            </w:r>
            <w:proofErr w:type="spellStart"/>
            <w:r w:rsidRPr="00D07573">
              <w:rPr>
                <w:rFonts w:ascii="Trebuchet MS" w:hAnsi="Trebuchet MS" w:cs="Arial"/>
                <w:color w:val="1F3864" w:themeColor="accent1" w:themeShade="80"/>
                <w:shd w:val="clear" w:color="auto" w:fill="FFFFFF"/>
              </w:rPr>
              <w:t>aceştia</w:t>
            </w:r>
            <w:proofErr w:type="spellEnd"/>
            <w:r w:rsidRPr="00D07573">
              <w:rPr>
                <w:rFonts w:ascii="Trebuchet MS" w:hAnsi="Trebuchet MS" w:cs="Arial"/>
                <w:color w:val="1F3864" w:themeColor="accent1" w:themeShade="80"/>
                <w:shd w:val="clear" w:color="auto" w:fill="FFFFFF"/>
              </w:rPr>
              <w:t xml:space="preserve"> in cadrul programului de instruire. </w:t>
            </w:r>
          </w:p>
        </w:tc>
      </w:tr>
      <w:tr w:rsidR="00EC3729" w:rsidRPr="00D07573" w14:paraId="3D7B2313" w14:textId="77777777" w:rsidTr="00EC3729">
        <w:tc>
          <w:tcPr>
            <w:tcW w:w="1089" w:type="pct"/>
          </w:tcPr>
          <w:p w14:paraId="29D2C837" w14:textId="77777777" w:rsidR="00EC3729" w:rsidRPr="00D07573" w:rsidRDefault="00EC3729" w:rsidP="00825507">
            <w:pPr>
              <w:spacing w:line="276" w:lineRule="auto"/>
              <w:rPr>
                <w:rFonts w:ascii="Trebuchet MS" w:hAnsi="Trebuchet MS"/>
                <w:i/>
                <w:color w:val="1F3864" w:themeColor="accent1" w:themeShade="80"/>
              </w:rPr>
            </w:pPr>
            <w:r w:rsidRPr="00D07573">
              <w:rPr>
                <w:rFonts w:ascii="Trebuchet MS" w:hAnsi="Trebuchet MS" w:cs="Arial"/>
                <w:color w:val="1F3864" w:themeColor="accent1" w:themeShade="80"/>
                <w:shd w:val="clear" w:color="auto" w:fill="FFFFFF"/>
              </w:rPr>
              <w:t xml:space="preserve">Contractul de parteneriat </w:t>
            </w:r>
          </w:p>
        </w:tc>
        <w:tc>
          <w:tcPr>
            <w:tcW w:w="3911" w:type="pct"/>
          </w:tcPr>
          <w:p w14:paraId="1657B302" w14:textId="77777777" w:rsidR="00EC3729" w:rsidRPr="00D07573" w:rsidRDefault="00EC3729" w:rsidP="00825507">
            <w:pPr>
              <w:spacing w:line="276" w:lineRule="auto"/>
              <w:jc w:val="both"/>
              <w:rPr>
                <w:rFonts w:ascii="Trebuchet MS" w:eastAsia="Times New Roman" w:hAnsi="Trebuchet MS" w:cs="Times New Roman"/>
                <w:color w:val="1F3864" w:themeColor="accent1" w:themeShade="80"/>
                <w:bdr w:val="none" w:sz="0" w:space="0" w:color="auto" w:frame="1"/>
                <w:shd w:val="clear" w:color="auto" w:fill="FFFFFF"/>
              </w:rPr>
            </w:pPr>
            <w:r w:rsidRPr="00D07573">
              <w:rPr>
                <w:rFonts w:ascii="Trebuchet MS" w:hAnsi="Trebuchet MS" w:cs="Arial"/>
                <w:color w:val="1F3864" w:themeColor="accent1" w:themeShade="80"/>
                <w:shd w:val="clear" w:color="auto" w:fill="FFFFFF"/>
              </w:rPr>
              <w:t xml:space="preserve">Se încheie între unul sau mai </w:t>
            </w:r>
            <w:proofErr w:type="spellStart"/>
            <w:r w:rsidRPr="00D07573">
              <w:rPr>
                <w:rFonts w:ascii="Trebuchet MS" w:hAnsi="Trebuchet MS" w:cs="Arial"/>
                <w:color w:val="1F3864" w:themeColor="accent1" w:themeShade="80"/>
                <w:shd w:val="clear" w:color="auto" w:fill="FFFFFF"/>
              </w:rPr>
              <w:t>mulţi</w:t>
            </w:r>
            <w:proofErr w:type="spellEnd"/>
            <w:r w:rsidRPr="00D07573">
              <w:rPr>
                <w:rFonts w:ascii="Trebuchet MS" w:hAnsi="Trebuchet MS" w:cs="Arial"/>
                <w:color w:val="1F3864" w:themeColor="accent1" w:themeShade="80"/>
                <w:shd w:val="clear" w:color="auto" w:fill="FFFFFF"/>
              </w:rPr>
              <w:t xml:space="preserve"> operatori economici sau între structuri asociative/un </w:t>
            </w:r>
            <w:proofErr w:type="spellStart"/>
            <w:r w:rsidRPr="00D07573">
              <w:rPr>
                <w:rFonts w:ascii="Trebuchet MS" w:hAnsi="Trebuchet MS" w:cs="Arial"/>
                <w:color w:val="1F3864" w:themeColor="accent1" w:themeShade="80"/>
                <w:shd w:val="clear" w:color="auto" w:fill="FFFFFF"/>
              </w:rPr>
              <w:t>consorţiu</w:t>
            </w:r>
            <w:proofErr w:type="spellEnd"/>
            <w:r w:rsidRPr="00D07573">
              <w:rPr>
                <w:rFonts w:ascii="Trebuchet MS" w:hAnsi="Trebuchet MS" w:cs="Arial"/>
                <w:color w:val="1F3864" w:themeColor="accent1" w:themeShade="80"/>
                <w:shd w:val="clear" w:color="auto" w:fill="FFFFFF"/>
              </w:rPr>
              <w:t xml:space="preserve"> de operatori economici, unitatea de </w:t>
            </w:r>
            <w:proofErr w:type="spellStart"/>
            <w:r w:rsidRPr="00D07573">
              <w:rPr>
                <w:rFonts w:ascii="Trebuchet MS" w:hAnsi="Trebuchet MS" w:cs="Arial"/>
                <w:color w:val="1F3864" w:themeColor="accent1" w:themeShade="80"/>
                <w:shd w:val="clear" w:color="auto" w:fill="FFFFFF"/>
              </w:rPr>
              <w:t>învăţământ</w:t>
            </w:r>
            <w:proofErr w:type="spellEnd"/>
            <w:r w:rsidRPr="00D07573">
              <w:rPr>
                <w:rFonts w:ascii="Trebuchet MS" w:hAnsi="Trebuchet MS" w:cs="Arial"/>
                <w:color w:val="1F3864" w:themeColor="accent1" w:themeShade="80"/>
                <w:shd w:val="clear" w:color="auto" w:fill="FFFFFF"/>
              </w:rPr>
              <w:t xml:space="preserve"> </w:t>
            </w:r>
            <w:proofErr w:type="spellStart"/>
            <w:r w:rsidRPr="00D07573">
              <w:rPr>
                <w:rFonts w:ascii="Trebuchet MS" w:hAnsi="Trebuchet MS" w:cs="Arial"/>
                <w:color w:val="1F3864" w:themeColor="accent1" w:themeShade="80"/>
                <w:shd w:val="clear" w:color="auto" w:fill="FFFFFF"/>
              </w:rPr>
              <w:t>şi</w:t>
            </w:r>
            <w:proofErr w:type="spellEnd"/>
            <w:r w:rsidRPr="00D07573">
              <w:rPr>
                <w:rFonts w:ascii="Trebuchet MS" w:hAnsi="Trebuchet MS" w:cs="Arial"/>
                <w:color w:val="1F3864" w:themeColor="accent1" w:themeShade="80"/>
                <w:shd w:val="clear" w:color="auto" w:fill="FFFFFF"/>
              </w:rPr>
              <w:t xml:space="preserve"> unitatea administrativ-teritorială pe raza căreia se află unitatea de </w:t>
            </w:r>
            <w:proofErr w:type="spellStart"/>
            <w:r w:rsidRPr="00D07573">
              <w:rPr>
                <w:rFonts w:ascii="Trebuchet MS" w:hAnsi="Trebuchet MS" w:cs="Arial"/>
                <w:color w:val="1F3864" w:themeColor="accent1" w:themeShade="80"/>
                <w:shd w:val="clear" w:color="auto" w:fill="FFFFFF"/>
              </w:rPr>
              <w:t>invatamant</w:t>
            </w:r>
            <w:proofErr w:type="spellEnd"/>
            <w:r w:rsidRPr="00D07573">
              <w:rPr>
                <w:rFonts w:ascii="Trebuchet MS" w:hAnsi="Trebuchet MS" w:cs="Arial"/>
                <w:color w:val="1F3864" w:themeColor="accent1" w:themeShade="80"/>
                <w:shd w:val="clear" w:color="auto" w:fill="FFFFFF"/>
              </w:rPr>
              <w:t xml:space="preserve"> superior  și stabilește </w:t>
            </w:r>
            <w:proofErr w:type="spellStart"/>
            <w:r w:rsidRPr="00D07573">
              <w:rPr>
                <w:rFonts w:ascii="Trebuchet MS" w:hAnsi="Trebuchet MS" w:cs="Arial"/>
                <w:color w:val="1F3864" w:themeColor="accent1" w:themeShade="80"/>
                <w:shd w:val="clear" w:color="auto" w:fill="FFFFFF"/>
              </w:rPr>
              <w:t>condiţiile</w:t>
            </w:r>
            <w:proofErr w:type="spellEnd"/>
            <w:r w:rsidRPr="00D07573">
              <w:rPr>
                <w:rFonts w:ascii="Trebuchet MS" w:hAnsi="Trebuchet MS" w:cs="Arial"/>
                <w:color w:val="1F3864" w:themeColor="accent1" w:themeShade="80"/>
                <w:shd w:val="clear" w:color="auto" w:fill="FFFFFF"/>
              </w:rPr>
              <w:t xml:space="preserve"> de colaborare, drepturile </w:t>
            </w:r>
            <w:proofErr w:type="spellStart"/>
            <w:r w:rsidRPr="00D07573">
              <w:rPr>
                <w:rFonts w:ascii="Trebuchet MS" w:hAnsi="Trebuchet MS" w:cs="Arial"/>
                <w:color w:val="1F3864" w:themeColor="accent1" w:themeShade="80"/>
                <w:shd w:val="clear" w:color="auto" w:fill="FFFFFF"/>
              </w:rPr>
              <w:t>şi</w:t>
            </w:r>
            <w:proofErr w:type="spellEnd"/>
            <w:r w:rsidRPr="00D07573">
              <w:rPr>
                <w:rFonts w:ascii="Trebuchet MS" w:hAnsi="Trebuchet MS" w:cs="Arial"/>
                <w:color w:val="1F3864" w:themeColor="accent1" w:themeShade="80"/>
                <w:shd w:val="clear" w:color="auto" w:fill="FFFFFF"/>
              </w:rPr>
              <w:t xml:space="preserve"> </w:t>
            </w:r>
            <w:proofErr w:type="spellStart"/>
            <w:r w:rsidRPr="00D07573">
              <w:rPr>
                <w:rFonts w:ascii="Trebuchet MS" w:hAnsi="Trebuchet MS" w:cs="Arial"/>
                <w:color w:val="1F3864" w:themeColor="accent1" w:themeShade="80"/>
                <w:shd w:val="clear" w:color="auto" w:fill="FFFFFF"/>
              </w:rPr>
              <w:t>obligaţiile</w:t>
            </w:r>
            <w:proofErr w:type="spellEnd"/>
            <w:r w:rsidRPr="00D07573">
              <w:rPr>
                <w:rFonts w:ascii="Trebuchet MS" w:hAnsi="Trebuchet MS" w:cs="Arial"/>
                <w:color w:val="1F3864" w:themeColor="accent1" w:themeShade="80"/>
                <w:shd w:val="clear" w:color="auto" w:fill="FFFFFF"/>
              </w:rPr>
              <w:t xml:space="preserve"> </w:t>
            </w:r>
            <w:proofErr w:type="spellStart"/>
            <w:r w:rsidRPr="00D07573">
              <w:rPr>
                <w:rFonts w:ascii="Trebuchet MS" w:hAnsi="Trebuchet MS" w:cs="Arial"/>
                <w:color w:val="1F3864" w:themeColor="accent1" w:themeShade="80"/>
                <w:shd w:val="clear" w:color="auto" w:fill="FFFFFF"/>
              </w:rPr>
              <w:t>părţilor</w:t>
            </w:r>
            <w:proofErr w:type="spellEnd"/>
            <w:r w:rsidRPr="00D07573">
              <w:rPr>
                <w:rFonts w:ascii="Trebuchet MS" w:hAnsi="Trebuchet MS" w:cs="Arial"/>
                <w:color w:val="1F3864" w:themeColor="accent1" w:themeShade="80"/>
                <w:shd w:val="clear" w:color="auto" w:fill="FFFFFF"/>
              </w:rPr>
              <w:t xml:space="preserve">, precum </w:t>
            </w:r>
            <w:proofErr w:type="spellStart"/>
            <w:r w:rsidRPr="00D07573">
              <w:rPr>
                <w:rFonts w:ascii="Trebuchet MS" w:hAnsi="Trebuchet MS" w:cs="Arial"/>
                <w:color w:val="1F3864" w:themeColor="accent1" w:themeShade="80"/>
                <w:shd w:val="clear" w:color="auto" w:fill="FFFFFF"/>
              </w:rPr>
              <w:t>şi</w:t>
            </w:r>
            <w:proofErr w:type="spellEnd"/>
            <w:r w:rsidRPr="00D07573">
              <w:rPr>
                <w:rFonts w:ascii="Trebuchet MS" w:hAnsi="Trebuchet MS" w:cs="Arial"/>
                <w:color w:val="1F3864" w:themeColor="accent1" w:themeShade="80"/>
                <w:shd w:val="clear" w:color="auto" w:fill="FFFFFF"/>
              </w:rPr>
              <w:t xml:space="preserve"> costurile asumate de </w:t>
            </w:r>
            <w:proofErr w:type="spellStart"/>
            <w:r w:rsidRPr="00D07573">
              <w:rPr>
                <w:rFonts w:ascii="Trebuchet MS" w:hAnsi="Trebuchet MS" w:cs="Arial"/>
                <w:color w:val="1F3864" w:themeColor="accent1" w:themeShade="80"/>
                <w:shd w:val="clear" w:color="auto" w:fill="FFFFFF"/>
              </w:rPr>
              <w:t>partene</w:t>
            </w:r>
            <w:proofErr w:type="spellEnd"/>
          </w:p>
        </w:tc>
      </w:tr>
    </w:tbl>
    <w:p w14:paraId="299176BE" w14:textId="77777777" w:rsidR="00EC3729" w:rsidRPr="00D07573" w:rsidRDefault="00EC3729" w:rsidP="00AC5E3C">
      <w:pPr>
        <w:pStyle w:val="Heading1"/>
        <w:rPr>
          <w:color w:val="1F3864" w:themeColor="accent1" w:themeShade="80"/>
        </w:rPr>
      </w:pPr>
    </w:p>
    <w:p w14:paraId="016135CD" w14:textId="322DFEB7" w:rsidR="006E41E8" w:rsidRPr="00D07573" w:rsidRDefault="006E41E8" w:rsidP="006E41E8">
      <w:pPr>
        <w:pStyle w:val="Heading1"/>
        <w:numPr>
          <w:ilvl w:val="0"/>
          <w:numId w:val="2"/>
        </w:numPr>
        <w:rPr>
          <w:color w:val="1F3864" w:themeColor="accent1" w:themeShade="80"/>
        </w:rPr>
      </w:pPr>
      <w:bookmarkStart w:id="7" w:name="_Toc134043925"/>
      <w:r w:rsidRPr="00D07573">
        <w:rPr>
          <w:color w:val="1F3864" w:themeColor="accent1" w:themeShade="80"/>
        </w:rPr>
        <w:t>ELEMENTE DE CONTEXT</w:t>
      </w:r>
      <w:bookmarkEnd w:id="7"/>
      <w:r w:rsidRPr="00D07573">
        <w:rPr>
          <w:color w:val="1F3864" w:themeColor="accent1" w:themeShade="80"/>
        </w:rPr>
        <w:t xml:space="preserve"> </w:t>
      </w:r>
    </w:p>
    <w:p w14:paraId="0959AAA1" w14:textId="098F974E" w:rsidR="006E41E8" w:rsidRPr="00D07573" w:rsidRDefault="006E41E8" w:rsidP="006E41E8">
      <w:pPr>
        <w:pStyle w:val="Heading2"/>
        <w:rPr>
          <w:color w:val="1F3864" w:themeColor="accent1" w:themeShade="80"/>
        </w:rPr>
      </w:pPr>
      <w:bookmarkStart w:id="8" w:name="_Toc134043926"/>
      <w:r w:rsidRPr="00D07573">
        <w:rPr>
          <w:color w:val="1F3864" w:themeColor="accent1" w:themeShade="80"/>
        </w:rPr>
        <w:t>2.1 Informații generale Program, Obiectiv de politică, Prioritate, Obiectiv specific</w:t>
      </w:r>
      <w:bookmarkEnd w:id="8"/>
    </w:p>
    <w:p w14:paraId="5D52430E" w14:textId="77777777" w:rsidR="00AC5E3C" w:rsidRPr="00D07573" w:rsidRDefault="00AC5E3C" w:rsidP="00AC5E3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D07573">
        <w:rPr>
          <w:rFonts w:ascii="Trebuchet MS" w:hAnsi="Trebuchet MS"/>
          <w:iCs/>
          <w:color w:val="1F3864" w:themeColor="accent1" w:themeShade="80"/>
        </w:rPr>
        <w:t>antreprenoriat</w:t>
      </w:r>
      <w:proofErr w:type="spellEnd"/>
      <w:r w:rsidRPr="00D07573">
        <w:rPr>
          <w:rFonts w:ascii="Trebuchet MS" w:hAnsi="Trebuchet MS"/>
          <w:iCs/>
          <w:color w:val="1F3864" w:themeColor="accent1" w:themeShade="80"/>
        </w:rPr>
        <w:t xml:space="preserve"> și economie socială, creșterea accesului la educație prin îmbunătățirea participării la învățământul </w:t>
      </w:r>
      <w:proofErr w:type="spellStart"/>
      <w:r w:rsidRPr="00D07573">
        <w:rPr>
          <w:rFonts w:ascii="Trebuchet MS" w:hAnsi="Trebuchet MS"/>
          <w:iCs/>
          <w:color w:val="1F3864" w:themeColor="accent1" w:themeShade="80"/>
        </w:rPr>
        <w:t>antepreșcolar</w:t>
      </w:r>
      <w:proofErr w:type="spellEnd"/>
      <w:r w:rsidRPr="00D07573">
        <w:rPr>
          <w:rFonts w:ascii="Trebuchet MS" w:hAnsi="Trebuchet MS"/>
          <w:iCs/>
          <w:color w:val="1F3864" w:themeColor="accent1" w:themeShade="80"/>
        </w:rPr>
        <w:t xml:space="preserve"> și preșcolar, prevenirea părăsirii timpurii a școlii, creșterea accesului/participării grupurilor dezavantajate la educație și formare profesională, dar și prin îmbunătățirea calității serviciilor educaționale, adaptarea la piața muncii și tehnologii. Concomitent, Programul va finanța proiecte ce vor sprijini  învățământului profesional și tehnic, respectiv procesul de învățare pe tot parcursul vieții. </w:t>
      </w:r>
    </w:p>
    <w:p w14:paraId="37E35C23" w14:textId="77777777" w:rsidR="00AC5E3C" w:rsidRPr="00D07573" w:rsidRDefault="00AC5E3C" w:rsidP="00AC5E3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lastRenderedPageBreak/>
        <w:t xml:space="preserve">În conformitate cu prioritățile Obiectivului de Politica 4, Agenda pentru competențe în Europa, Planul de Acțiune pentru Educația Digitală (2021-2027), Pactul Verde European și Obiectivele de Dezvoltare Durabilă, cadrul strategic național RO </w:t>
      </w:r>
      <w:proofErr w:type="spellStart"/>
      <w:r w:rsidRPr="00D07573">
        <w:rPr>
          <w:rFonts w:ascii="Trebuchet MS" w:hAnsi="Trebuchet MS"/>
          <w:iCs/>
          <w:color w:val="1F3864" w:themeColor="accent1" w:themeShade="80"/>
        </w:rPr>
        <w:t>Edu</w:t>
      </w:r>
      <w:proofErr w:type="spellEnd"/>
      <w:r w:rsidRPr="00D07573">
        <w:rPr>
          <w:rFonts w:ascii="Trebuchet MS" w:hAnsi="Trebuchet MS"/>
          <w:iCs/>
          <w:color w:val="1F3864" w:themeColor="accent1" w:themeShade="80"/>
        </w:rPr>
        <w:t xml:space="preserve">, una din intervențiile PEO din cadrul Priorității 7 are ca scop promovarea dezvoltării programelor de studii terțiare de înaltă calitate, flexibile și corelate cu cerințele pieței muncii. Astfel, in cadrul Priorității 7. Creșterea calității ofertei de educație si formare profesională pentru asigurarea echității sistemului si o mai bună adaptare la dinamica pieței muncii și la provocările inovării și progresului tehnologic - Obiectivul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Pr="00D07573">
        <w:rPr>
          <w:rFonts w:ascii="Trebuchet MS" w:hAnsi="Trebuchet MS"/>
          <w:iCs/>
          <w:color w:val="1F3864" w:themeColor="accent1" w:themeShade="80"/>
        </w:rPr>
        <w:t>antreprenoriat</w:t>
      </w:r>
      <w:proofErr w:type="spellEnd"/>
      <w:r w:rsidRPr="00D07573">
        <w:rPr>
          <w:rFonts w:ascii="Trebuchet MS" w:hAnsi="Trebuchet MS"/>
          <w:iCs/>
          <w:color w:val="1F3864" w:themeColor="accent1" w:themeShade="80"/>
        </w:rPr>
        <w:t xml:space="preserve"> și digitale, precum și prin promovarea introducerii sistemelor de formare duală și a sistemelor de ucenicie (FSE+), se finanțează măsura 7.e.4. Promovarea dezvoltării programelor de studii terțiare de înaltă calitate, flexibile și corelate cu cerințele pieței muncii.</w:t>
      </w:r>
    </w:p>
    <w:p w14:paraId="3BBAD60F" w14:textId="7CAEFB8E" w:rsidR="00626D6A" w:rsidRPr="00D07573" w:rsidRDefault="00AC5E3C" w:rsidP="00AC5E3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Scopul acestui apel de proiecte este de a creste rata de participare a </w:t>
      </w:r>
      <w:proofErr w:type="spellStart"/>
      <w:r w:rsidRPr="00D07573">
        <w:rPr>
          <w:rFonts w:ascii="Trebuchet MS" w:hAnsi="Trebuchet MS"/>
          <w:iCs/>
          <w:color w:val="1F3864" w:themeColor="accent1" w:themeShade="80"/>
        </w:rPr>
        <w:t>studenţilor</w:t>
      </w:r>
      <w:proofErr w:type="spellEnd"/>
      <w:r w:rsidRPr="00D07573">
        <w:rPr>
          <w:rFonts w:ascii="Trebuchet MS" w:hAnsi="Trebuchet MS"/>
          <w:iCs/>
          <w:color w:val="1F3864" w:themeColor="accent1" w:themeShade="80"/>
        </w:rPr>
        <w:t xml:space="preserve"> la programele (ex. stagii de practică, </w:t>
      </w:r>
      <w:proofErr w:type="spellStart"/>
      <w:r w:rsidRPr="00D07573">
        <w:rPr>
          <w:rFonts w:ascii="Trebuchet MS" w:hAnsi="Trebuchet MS"/>
          <w:iCs/>
          <w:color w:val="1F3864" w:themeColor="accent1" w:themeShade="80"/>
        </w:rPr>
        <w:t>internship</w:t>
      </w:r>
      <w:proofErr w:type="spellEnd"/>
      <w:r w:rsidRPr="00D07573">
        <w:rPr>
          <w:rFonts w:ascii="Trebuchet MS" w:hAnsi="Trebuchet MS"/>
          <w:iCs/>
          <w:color w:val="1F3864" w:themeColor="accent1" w:themeShade="80"/>
        </w:rPr>
        <w:t>-uri etc.) din cadrul parteneriatelor nou înființate/dezvoltate care să faciliteze inserția pe piața muncii a absolvenților de studii universitare - ofertă educațională optimizată prin parteneriat social, centrată pe formarea și dezvoltarea de competențe profesionale și transversale cerute pe piața muncii</w:t>
      </w:r>
      <w:r w:rsidR="006E41E8" w:rsidRPr="00D07573">
        <w:rPr>
          <w:rFonts w:ascii="Trebuchet MS" w:hAnsi="Trebuchet MS"/>
          <w:iCs/>
          <w:color w:val="1F3864" w:themeColor="accent1" w:themeShade="80"/>
        </w:rPr>
        <w:t>.</w:t>
      </w:r>
    </w:p>
    <w:p w14:paraId="296DAC6C" w14:textId="77777777" w:rsidR="00626D6A" w:rsidRPr="00D07573" w:rsidRDefault="00626D6A" w:rsidP="00626D6A">
      <w:pPr>
        <w:spacing w:before="120" w:after="120" w:line="276" w:lineRule="auto"/>
        <w:jc w:val="both"/>
        <w:rPr>
          <w:rFonts w:ascii="Trebuchet MS" w:hAnsi="Trebuchet MS"/>
          <w:iCs/>
          <w:color w:val="1F3864" w:themeColor="accent1" w:themeShade="80"/>
        </w:rPr>
      </w:pPr>
    </w:p>
    <w:p w14:paraId="16A83FF9" w14:textId="77777777" w:rsidR="00626D6A" w:rsidRPr="00D07573" w:rsidRDefault="00626D6A" w:rsidP="00626D6A">
      <w:pPr>
        <w:spacing w:before="120" w:after="120" w:line="276" w:lineRule="auto"/>
        <w:jc w:val="both"/>
        <w:rPr>
          <w:rFonts w:ascii="Trebuchet MS" w:hAnsi="Trebuchet MS"/>
          <w:iCs/>
          <w:color w:val="1F3864" w:themeColor="accent1" w:themeShade="80"/>
        </w:rPr>
      </w:pPr>
    </w:p>
    <w:p w14:paraId="410E5607" w14:textId="2DB238DA" w:rsidR="00626D6A" w:rsidRPr="00D07573" w:rsidRDefault="00626D6A" w:rsidP="00626D6A">
      <w:pPr>
        <w:pStyle w:val="Heading2"/>
        <w:rPr>
          <w:rFonts w:ascii="Trebuchet MS" w:hAnsi="Trebuchet MS"/>
          <w:iCs/>
          <w:color w:val="1F3864" w:themeColor="accent1" w:themeShade="80"/>
        </w:rPr>
      </w:pPr>
      <w:bookmarkStart w:id="9" w:name="_Toc134043927"/>
      <w:r w:rsidRPr="00D07573">
        <w:rPr>
          <w:rFonts w:ascii="Trebuchet MS" w:hAnsi="Trebuchet MS"/>
          <w:iCs/>
          <w:color w:val="1F3864" w:themeColor="accent1" w:themeShade="80"/>
        </w:rPr>
        <w:t xml:space="preserve">2.2 </w:t>
      </w:r>
      <w:r w:rsidRPr="00D07573">
        <w:rPr>
          <w:color w:val="1F3864" w:themeColor="accent1" w:themeShade="80"/>
        </w:rPr>
        <w:t>Context</w:t>
      </w:r>
      <w:bookmarkEnd w:id="9"/>
    </w:p>
    <w:p w14:paraId="5E071F83" w14:textId="77777777" w:rsidR="00626D6A" w:rsidRPr="00D07573" w:rsidRDefault="00626D6A" w:rsidP="00513330">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Evaluările intervențiilor în domeniul educației finanțate prin POSDRU 2007-2013 și POCU 2014- 2020 au evidențiat atât realizări, deficiențe și probleme cu care încă se confruntă sistemul de educație și formare. S-au înregistrat progrese în legătură cu numărul mare de beneficiari finali, beneficiile de care aceștia s-au bucurat și rezultate pe care se pot sprijini viitoarele intervenții. S-au accentuat (în ultimii 5 ani) preocupările naționale în domeniul monitorizării inserției absolvenților pe piața muncii prin dezvoltarea unor mecanisme la nivel instituțional sau local în universități, dar nu se poate vorbi de existența unui sistem de monitorizare a inserției absolvenților pe piața muncii.</w:t>
      </w:r>
    </w:p>
    <w:p w14:paraId="5250BDAE" w14:textId="77777777" w:rsidR="00626D6A" w:rsidRPr="00D07573" w:rsidRDefault="00626D6A" w:rsidP="00626D6A">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Datele existente arată că evoluția inserției absolvenților sistemului de educație (2007-2018) a fost relativ similară cu cea înregistrată la nivel european. Dar sistemele de monitorizare și evaluare sunt insuficient dezvoltate pentru a fundamenta decizii de politici în domeniul educației. Relevanța formării și corelarea cu piața muncii este scăzută, existând un deficit semnificativ de competențe și abilități cerute în piață, inclusiv în domeniile STEAM, TIC, sănătate, educație și în perspectiva tranziției la economia verde.</w:t>
      </w:r>
      <w:r w:rsidRPr="00D07573">
        <w:rPr>
          <w:color w:val="1F3864" w:themeColor="accent1" w:themeShade="80"/>
        </w:rPr>
        <w:t xml:space="preserve"> </w:t>
      </w:r>
      <w:r w:rsidRPr="00D07573">
        <w:rPr>
          <w:rFonts w:ascii="Trebuchet MS" w:hAnsi="Trebuchet MS"/>
          <w:iCs/>
          <w:color w:val="1F3864" w:themeColor="accent1" w:themeShade="80"/>
        </w:rPr>
        <w:t>Strategia Programului Educație și Ocupare este de a concentra intervențiile FSE pe provocările majore din domeniul educației și ocupării, corelate cu prioritățile OP 4, Agenda pentru competențe în Europa, Planul de Acțiune pentru Educația Digitală (2021-2027), Pactul Verde European și Obiectivele de Dezvoltare Durabilă.</w:t>
      </w:r>
    </w:p>
    <w:p w14:paraId="7E8994EC" w14:textId="047969C7" w:rsidR="00626D6A" w:rsidRPr="00D07573" w:rsidRDefault="00626D6A" w:rsidP="00626D6A">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lastRenderedPageBreak/>
        <w:t xml:space="preserve">Prezentele apeluri de proiecte finanțează stagii de practică pentru studenți și vizează atât regiunile mai puțin dezvoltate ale României, cat si regiunea mai dezvoltata (București-Ilfov), având drept scop rata crescută de participare a </w:t>
      </w:r>
      <w:proofErr w:type="spellStart"/>
      <w:r w:rsidRPr="00D07573">
        <w:rPr>
          <w:rFonts w:ascii="Trebuchet MS" w:hAnsi="Trebuchet MS"/>
          <w:iCs/>
          <w:color w:val="1F3864" w:themeColor="accent1" w:themeShade="80"/>
        </w:rPr>
        <w:t>studenţilor</w:t>
      </w:r>
      <w:proofErr w:type="spellEnd"/>
      <w:r w:rsidRPr="00D07573">
        <w:rPr>
          <w:rFonts w:ascii="Trebuchet MS" w:hAnsi="Trebuchet MS"/>
          <w:iCs/>
          <w:color w:val="1F3864" w:themeColor="accent1" w:themeShade="80"/>
        </w:rPr>
        <w:t xml:space="preserve"> (ISCED 5-</w:t>
      </w:r>
      <w:r w:rsidR="006839DD" w:rsidRPr="00D07573">
        <w:rPr>
          <w:rFonts w:ascii="Trebuchet MS" w:hAnsi="Trebuchet MS"/>
          <w:iCs/>
          <w:color w:val="1F3864" w:themeColor="accent1" w:themeShade="80"/>
        </w:rPr>
        <w:t>8</w:t>
      </w:r>
      <w:r w:rsidRPr="00D07573">
        <w:rPr>
          <w:rFonts w:ascii="Trebuchet MS" w:hAnsi="Trebuchet MS"/>
          <w:iCs/>
          <w:color w:val="1F3864" w:themeColor="accent1" w:themeShade="80"/>
        </w:rPr>
        <w:t xml:space="preserve">) la programele de învățare la locul de muncă (ex. stagii de practică, </w:t>
      </w:r>
      <w:proofErr w:type="spellStart"/>
      <w:r w:rsidRPr="00D07573">
        <w:rPr>
          <w:rFonts w:ascii="Trebuchet MS" w:hAnsi="Trebuchet MS"/>
          <w:iCs/>
          <w:color w:val="1F3864" w:themeColor="accent1" w:themeShade="80"/>
        </w:rPr>
        <w:t>internship</w:t>
      </w:r>
      <w:proofErr w:type="spellEnd"/>
      <w:r w:rsidRPr="00D07573">
        <w:rPr>
          <w:rFonts w:ascii="Trebuchet MS" w:hAnsi="Trebuchet MS"/>
          <w:iCs/>
          <w:color w:val="1F3864" w:themeColor="accent1" w:themeShade="80"/>
        </w:rPr>
        <w:t xml:space="preserve">-uri) din cadrul parteneriatelor nou înființate/dezvoltate care să faciliteze inserția pe piața muncii a absolvenților de studii terțiare. Parteneriatele nou înființate sunt dezvoltate între instituții de învățământ superior si sectorul privat și actori din domeniul cercetării și inovării, inclusiv în vederea organizării de stagii de practică. </w:t>
      </w:r>
    </w:p>
    <w:p w14:paraId="6BA2ECDD" w14:textId="77777777" w:rsidR="000F417F" w:rsidRPr="00D07573" w:rsidRDefault="000F417F" w:rsidP="00626D6A">
      <w:pPr>
        <w:spacing w:before="120" w:after="120" w:line="276" w:lineRule="auto"/>
        <w:jc w:val="both"/>
        <w:rPr>
          <w:rFonts w:ascii="Trebuchet MS" w:hAnsi="Trebuchet MS"/>
          <w:iCs/>
          <w:color w:val="1F3864" w:themeColor="accent1" w:themeShade="80"/>
        </w:rPr>
      </w:pPr>
    </w:p>
    <w:p w14:paraId="76D328C5" w14:textId="62EE62C2" w:rsidR="00626D6A" w:rsidRPr="00D07573" w:rsidRDefault="00626D6A" w:rsidP="00626D6A">
      <w:pPr>
        <w:pStyle w:val="Heading2"/>
        <w:rPr>
          <w:color w:val="1F3864" w:themeColor="accent1" w:themeShade="80"/>
        </w:rPr>
      </w:pPr>
      <w:bookmarkStart w:id="10" w:name="_Toc134043928"/>
      <w:r w:rsidRPr="00D07573">
        <w:rPr>
          <w:color w:val="1F3864" w:themeColor="accent1" w:themeShade="80"/>
        </w:rPr>
        <w:t>2.3  Reglementări europene și naționale, cadrul strategic, documente programatice aplicabile</w:t>
      </w:r>
      <w:bookmarkEnd w:id="10"/>
      <w:r w:rsidRPr="00D07573">
        <w:rPr>
          <w:color w:val="1F3864" w:themeColor="accent1" w:themeShade="80"/>
        </w:rPr>
        <w:tab/>
      </w:r>
    </w:p>
    <w:p w14:paraId="1DD00D3F" w14:textId="77777777" w:rsidR="00626D6A" w:rsidRPr="00D07573" w:rsidRDefault="00626D6A" w:rsidP="00626D6A">
      <w:pPr>
        <w:pStyle w:val="ListParagraph"/>
        <w:numPr>
          <w:ilvl w:val="0"/>
          <w:numId w:val="14"/>
        </w:numPr>
        <w:spacing w:before="120" w:after="120" w:line="276" w:lineRule="auto"/>
        <w:jc w:val="both"/>
        <w:rPr>
          <w:rFonts w:ascii="Trebuchet MS" w:hAnsi="Trebuchet MS"/>
          <w:i/>
          <w:color w:val="1F3864" w:themeColor="accent1" w:themeShade="80"/>
        </w:rPr>
      </w:pPr>
      <w:r w:rsidRPr="00D07573">
        <w:rPr>
          <w:rFonts w:ascii="Trebuchet MS" w:hAnsi="Trebuchet MS"/>
          <w:i/>
          <w:color w:val="1F3864"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198F125" w14:textId="77777777" w:rsidR="00626D6A" w:rsidRPr="00D07573" w:rsidRDefault="00626D6A" w:rsidP="00626D6A">
      <w:pPr>
        <w:pStyle w:val="oj-doc-ti"/>
        <w:numPr>
          <w:ilvl w:val="0"/>
          <w:numId w:val="13"/>
        </w:numPr>
        <w:spacing w:before="240" w:beforeAutospacing="0" w:after="12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REGULAMENTUL (UE) 2021/1057 AL PARLAMENTULUI EUROPEAN ȘI AL CONSILIULUI din 24 iunie 2021 de instituire a Fondului social european Plus (FSE+) și de abrogare a Regulamentului (UE) nr. 1296/2013</w:t>
      </w:r>
    </w:p>
    <w:p w14:paraId="74483707" w14:textId="77777777" w:rsidR="00626D6A" w:rsidRPr="00D07573" w:rsidRDefault="00626D6A" w:rsidP="00626D6A">
      <w:pPr>
        <w:pStyle w:val="oj-doc-ti"/>
        <w:numPr>
          <w:ilvl w:val="0"/>
          <w:numId w:val="13"/>
        </w:numPr>
        <w:spacing w:before="240" w:beforeAutospacing="0" w:after="12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D07573">
        <w:rPr>
          <w:rFonts w:ascii="Trebuchet MS" w:eastAsiaTheme="minorHAnsi" w:hAnsi="Trebuchet MS" w:cstheme="minorBidi"/>
          <w:i/>
          <w:color w:val="1F3864" w:themeColor="accent1" w:themeShade="80"/>
          <w:sz w:val="22"/>
          <w:szCs w:val="22"/>
          <w:lang w:val="ro-RO"/>
        </w:rPr>
        <w:t>tranziţie</w:t>
      </w:r>
      <w:proofErr w:type="spellEnd"/>
      <w:r w:rsidRPr="00D07573">
        <w:rPr>
          <w:rFonts w:ascii="Trebuchet MS" w:eastAsiaTheme="minorHAnsi" w:hAnsi="Trebuchet MS" w:cstheme="minorBidi"/>
          <w:i/>
          <w:color w:val="1F3864" w:themeColor="accent1" w:themeShade="80"/>
          <w:sz w:val="22"/>
          <w:szCs w:val="22"/>
          <w:lang w:val="ro-RO"/>
        </w:rPr>
        <w:t xml:space="preserve"> justă</w:t>
      </w:r>
    </w:p>
    <w:p w14:paraId="1173EC06" w14:textId="77777777" w:rsidR="00626D6A" w:rsidRPr="00D07573" w:rsidRDefault="00626D6A" w:rsidP="00626D6A">
      <w:pPr>
        <w:pStyle w:val="oj-doc-ti"/>
        <w:numPr>
          <w:ilvl w:val="0"/>
          <w:numId w:val="13"/>
        </w:numPr>
        <w:spacing w:before="240" w:beforeAutospacing="0" w:after="12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Legea educației naționale nr. 1/ 2011</w:t>
      </w:r>
    </w:p>
    <w:p w14:paraId="27326BFC" w14:textId="77777777" w:rsidR="00626D6A" w:rsidRPr="00D07573" w:rsidRDefault="00626D6A" w:rsidP="00626D6A">
      <w:pPr>
        <w:pStyle w:val="oj-doc-ti"/>
        <w:numPr>
          <w:ilvl w:val="0"/>
          <w:numId w:val="13"/>
        </w:numPr>
        <w:tabs>
          <w:tab w:val="left" w:pos="709"/>
        </w:tabs>
        <w:spacing w:before="0" w:beforeAutospacing="0" w:after="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 xml:space="preserve">Legea nr. 258 din 19 iulie 2007 privind practica elevilor </w:t>
      </w:r>
      <w:proofErr w:type="spellStart"/>
      <w:r w:rsidRPr="00D07573">
        <w:rPr>
          <w:rFonts w:ascii="Trebuchet MS" w:eastAsiaTheme="minorHAnsi" w:hAnsi="Trebuchet MS" w:cstheme="minorBidi"/>
          <w:i/>
          <w:color w:val="1F3864" w:themeColor="accent1" w:themeShade="80"/>
          <w:sz w:val="22"/>
          <w:szCs w:val="22"/>
          <w:lang w:val="ro-RO"/>
        </w:rPr>
        <w:t>şi</w:t>
      </w:r>
      <w:proofErr w:type="spellEnd"/>
      <w:r w:rsidRPr="00D07573">
        <w:rPr>
          <w:rFonts w:ascii="Trebuchet MS" w:eastAsiaTheme="minorHAnsi" w:hAnsi="Trebuchet MS" w:cstheme="minorBidi"/>
          <w:i/>
          <w:color w:val="1F3864" w:themeColor="accent1" w:themeShade="80"/>
          <w:sz w:val="22"/>
          <w:szCs w:val="22"/>
          <w:lang w:val="ro-RO"/>
        </w:rPr>
        <w:t xml:space="preserve"> </w:t>
      </w:r>
      <w:proofErr w:type="spellStart"/>
      <w:r w:rsidRPr="00D07573">
        <w:rPr>
          <w:rFonts w:ascii="Trebuchet MS" w:eastAsiaTheme="minorHAnsi" w:hAnsi="Trebuchet MS" w:cstheme="minorBidi"/>
          <w:i/>
          <w:color w:val="1F3864" w:themeColor="accent1" w:themeShade="80"/>
          <w:sz w:val="22"/>
          <w:szCs w:val="22"/>
          <w:lang w:val="ro-RO"/>
        </w:rPr>
        <w:t>studenţilor</w:t>
      </w:r>
      <w:proofErr w:type="spellEnd"/>
      <w:r w:rsidRPr="00D07573">
        <w:rPr>
          <w:rFonts w:ascii="Trebuchet MS" w:eastAsiaTheme="minorHAnsi" w:hAnsi="Trebuchet MS" w:cstheme="minorBidi"/>
          <w:i/>
          <w:color w:val="1F3864" w:themeColor="accent1" w:themeShade="80"/>
          <w:sz w:val="22"/>
          <w:szCs w:val="22"/>
          <w:lang w:val="ro-RO"/>
        </w:rPr>
        <w:t xml:space="preserve"> actualizată;</w:t>
      </w:r>
    </w:p>
    <w:p w14:paraId="5465792A" w14:textId="77777777" w:rsidR="00626D6A" w:rsidRPr="00D07573" w:rsidRDefault="00626D6A" w:rsidP="00626D6A">
      <w:pPr>
        <w:pStyle w:val="oj-doc-ti"/>
        <w:numPr>
          <w:ilvl w:val="0"/>
          <w:numId w:val="13"/>
        </w:numPr>
        <w:tabs>
          <w:tab w:val="left" w:pos="709"/>
        </w:tabs>
        <w:spacing w:before="0" w:beforeAutospacing="0" w:after="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Strategia națională pentru ocuparea forței de muncă 2021-2027;</w:t>
      </w:r>
    </w:p>
    <w:p w14:paraId="53E61932" w14:textId="77777777" w:rsidR="00626D6A" w:rsidRPr="00D07573" w:rsidRDefault="00626D6A" w:rsidP="00626D6A">
      <w:pPr>
        <w:pStyle w:val="oj-doc-ti"/>
        <w:numPr>
          <w:ilvl w:val="0"/>
          <w:numId w:val="13"/>
        </w:numPr>
        <w:tabs>
          <w:tab w:val="left" w:pos="709"/>
        </w:tabs>
        <w:spacing w:before="0" w:beforeAutospacing="0" w:after="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Strategia națională pentru dezvoltare durabilă a României 2030;</w:t>
      </w:r>
    </w:p>
    <w:p w14:paraId="3D61844E" w14:textId="77777777" w:rsidR="00626D6A" w:rsidRPr="00D07573" w:rsidRDefault="00626D6A" w:rsidP="00626D6A">
      <w:pPr>
        <w:pStyle w:val="oj-doc-ti"/>
        <w:numPr>
          <w:ilvl w:val="0"/>
          <w:numId w:val="13"/>
        </w:numPr>
        <w:tabs>
          <w:tab w:val="left" w:pos="709"/>
        </w:tabs>
        <w:spacing w:before="0" w:beforeAutospacing="0" w:after="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Strategia Națională privind Educația pentru mediu și schimbări climatice 2023 – 2030;</w:t>
      </w:r>
    </w:p>
    <w:p w14:paraId="611D88D0" w14:textId="77777777" w:rsidR="00626D6A" w:rsidRPr="00D07573" w:rsidRDefault="00626D6A" w:rsidP="00626D6A">
      <w:pPr>
        <w:pStyle w:val="oj-doc-ti"/>
        <w:numPr>
          <w:ilvl w:val="0"/>
          <w:numId w:val="13"/>
        </w:numPr>
        <w:tabs>
          <w:tab w:val="left" w:pos="709"/>
        </w:tabs>
        <w:spacing w:before="0" w:beforeAutospacing="0" w:after="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Strategia națională pentru egalitatea de gen 2021-2027;</w:t>
      </w:r>
    </w:p>
    <w:p w14:paraId="451683A8" w14:textId="77777777" w:rsidR="00626D6A" w:rsidRPr="00D07573" w:rsidRDefault="00626D6A" w:rsidP="00626D6A">
      <w:pPr>
        <w:pStyle w:val="oj-doc-ti"/>
        <w:numPr>
          <w:ilvl w:val="0"/>
          <w:numId w:val="13"/>
        </w:numPr>
        <w:tabs>
          <w:tab w:val="left" w:pos="709"/>
        </w:tabs>
        <w:spacing w:before="0" w:beforeAutospacing="0" w:after="0" w:afterAutospacing="0" w:line="276" w:lineRule="auto"/>
        <w:jc w:val="both"/>
        <w:rPr>
          <w:rFonts w:ascii="Trebuchet MS" w:eastAsiaTheme="minorHAnsi" w:hAnsi="Trebuchet MS" w:cstheme="minorBidi"/>
          <w:i/>
          <w:color w:val="1F3864" w:themeColor="accent1" w:themeShade="80"/>
          <w:sz w:val="22"/>
          <w:szCs w:val="22"/>
          <w:lang w:val="ro-RO"/>
        </w:rPr>
      </w:pPr>
      <w:r w:rsidRPr="00D07573">
        <w:rPr>
          <w:rFonts w:ascii="Trebuchet MS" w:eastAsiaTheme="minorHAnsi" w:hAnsi="Trebuchet MS" w:cstheme="minorBidi"/>
          <w:i/>
          <w:color w:val="1F3864" w:themeColor="accent1" w:themeShade="80"/>
          <w:sz w:val="22"/>
          <w:szCs w:val="22"/>
          <w:lang w:val="ro-RO"/>
        </w:rPr>
        <w:t>Raport de evaluare POCU 2014-2020;</w:t>
      </w:r>
    </w:p>
    <w:p w14:paraId="2D65ECD1" w14:textId="77777777" w:rsidR="006E41E8" w:rsidRPr="00D07573" w:rsidRDefault="006E41E8">
      <w:pPr>
        <w:rPr>
          <w:color w:val="1F3864" w:themeColor="accent1" w:themeShade="80"/>
        </w:rPr>
      </w:pPr>
    </w:p>
    <w:p w14:paraId="0930BDDB" w14:textId="1613F374" w:rsidR="00626D6A" w:rsidRPr="00D07573" w:rsidRDefault="00626D6A" w:rsidP="00626D6A">
      <w:pPr>
        <w:pStyle w:val="Heading1"/>
        <w:numPr>
          <w:ilvl w:val="0"/>
          <w:numId w:val="2"/>
        </w:numPr>
        <w:rPr>
          <w:color w:val="1F3864" w:themeColor="accent1" w:themeShade="80"/>
        </w:rPr>
      </w:pPr>
      <w:bookmarkStart w:id="11" w:name="_Toc134043929"/>
      <w:r w:rsidRPr="00D07573">
        <w:rPr>
          <w:color w:val="1F3864" w:themeColor="accent1" w:themeShade="80"/>
        </w:rPr>
        <w:lastRenderedPageBreak/>
        <w:t>INFORMAȚII DESPRE APELUL DE PROIECTE</w:t>
      </w:r>
      <w:bookmarkEnd w:id="11"/>
      <w:r w:rsidRPr="00D07573">
        <w:rPr>
          <w:color w:val="1F3864" w:themeColor="accent1" w:themeShade="80"/>
        </w:rPr>
        <w:tab/>
      </w:r>
    </w:p>
    <w:p w14:paraId="2DF03514" w14:textId="23670B12" w:rsidR="00626D6A" w:rsidRPr="00D07573" w:rsidRDefault="00626D6A" w:rsidP="00626D6A">
      <w:pPr>
        <w:pStyle w:val="Heading2"/>
        <w:numPr>
          <w:ilvl w:val="1"/>
          <w:numId w:val="19"/>
        </w:numPr>
        <w:rPr>
          <w:color w:val="1F3864" w:themeColor="accent1" w:themeShade="80"/>
        </w:rPr>
      </w:pPr>
      <w:bookmarkStart w:id="12" w:name="_Toc134043930"/>
      <w:r w:rsidRPr="00D07573">
        <w:rPr>
          <w:color w:val="1F3864" w:themeColor="accent1" w:themeShade="80"/>
        </w:rPr>
        <w:t>Perioada de consultare publică</w:t>
      </w:r>
      <w:bookmarkEnd w:id="12"/>
    </w:p>
    <w:p w14:paraId="1AAF605A" w14:textId="77777777" w:rsidR="00626D6A" w:rsidRPr="00D07573" w:rsidRDefault="00626D6A" w:rsidP="00626D6A">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Prezentul Ghid al Solicitantului Condiții Specifice se publică în consultare publică pe pagina de internet a MIPE în data de 3.05.2023. Propunerile de îmbunătățire pot fi transmise pe adresa de email </w:t>
      </w:r>
      <w:hyperlink r:id="rId6" w:history="1">
        <w:r w:rsidRPr="00D07573">
          <w:rPr>
            <w:rStyle w:val="Hyperlink"/>
            <w:rFonts w:ascii="Trebuchet MS" w:hAnsi="Trebuchet MS"/>
            <w:color w:val="1F3864" w:themeColor="accent1" w:themeShade="80"/>
          </w:rPr>
          <w:t>consultare.peo@mfe.gov.ro</w:t>
        </w:r>
      </w:hyperlink>
      <w:r w:rsidRPr="00D07573">
        <w:rPr>
          <w:rFonts w:ascii="Trebuchet MS" w:hAnsi="Trebuchet MS"/>
          <w:iCs/>
          <w:color w:val="1F3864" w:themeColor="accent1" w:themeShade="80"/>
        </w:rPr>
        <w:t xml:space="preserve"> până la data de 24.05.2023.</w:t>
      </w:r>
    </w:p>
    <w:p w14:paraId="0C1720F0" w14:textId="3B3C0318" w:rsidR="00626D6A" w:rsidRPr="00D07573" w:rsidRDefault="00626D6A" w:rsidP="00626D6A">
      <w:pPr>
        <w:pStyle w:val="Heading2"/>
        <w:numPr>
          <w:ilvl w:val="1"/>
          <w:numId w:val="19"/>
        </w:numPr>
        <w:rPr>
          <w:rFonts w:ascii="Trebuchet MS" w:hAnsi="Trebuchet MS"/>
          <w:iCs/>
          <w:color w:val="1F3864" w:themeColor="accent1" w:themeShade="80"/>
        </w:rPr>
      </w:pPr>
      <w:bookmarkStart w:id="13" w:name="_Toc134043931"/>
      <w:r w:rsidRPr="00D07573">
        <w:rPr>
          <w:color w:val="1F3864" w:themeColor="accent1" w:themeShade="80"/>
        </w:rPr>
        <w:t>Perioada de depunere a proiectelor</w:t>
      </w:r>
      <w:bookmarkEnd w:id="13"/>
      <w:r w:rsidRPr="00D07573">
        <w:rPr>
          <w:color w:val="1F3864" w:themeColor="accent1" w:themeShade="80"/>
        </w:rPr>
        <w:t xml:space="preserve"> </w:t>
      </w:r>
      <w:r w:rsidRPr="00D07573">
        <w:rPr>
          <w:color w:val="1F3864" w:themeColor="accent1" w:themeShade="80"/>
        </w:rPr>
        <w:tab/>
      </w:r>
    </w:p>
    <w:p w14:paraId="6E57535A" w14:textId="296EE8E5" w:rsidR="00626D6A" w:rsidRPr="00D07573" w:rsidRDefault="00626D6A" w:rsidP="00626D6A">
      <w:pPr>
        <w:pStyle w:val="Heading3"/>
        <w:rPr>
          <w:color w:val="1F3864" w:themeColor="accent1" w:themeShade="80"/>
        </w:rPr>
      </w:pPr>
      <w:bookmarkStart w:id="14" w:name="_Toc134043932"/>
      <w:r w:rsidRPr="00D07573">
        <w:rPr>
          <w:color w:val="1F3864" w:themeColor="accent1" w:themeShade="80"/>
        </w:rPr>
        <w:t>3.2.1 Data și ora începere depunere de proiecte</w:t>
      </w:r>
      <w:bookmarkEnd w:id="14"/>
    </w:p>
    <w:p w14:paraId="227CFA2F" w14:textId="3601C82E" w:rsidR="00626D6A" w:rsidRPr="00D07573" w:rsidRDefault="00626D6A" w:rsidP="001D38BF">
      <w:pPr>
        <w:spacing w:before="120" w:after="120" w:line="276" w:lineRule="auto"/>
        <w:jc w:val="both"/>
        <w:rPr>
          <w:rFonts w:ascii="Trebuchet MS" w:hAnsi="Trebuchet MS"/>
          <w:iCs/>
          <w:color w:val="1F3864" w:themeColor="accent1" w:themeShade="80"/>
        </w:rPr>
      </w:pPr>
      <w:bookmarkStart w:id="15" w:name="_Hlk133481535"/>
      <w:r w:rsidRPr="00D07573">
        <w:rPr>
          <w:rFonts w:ascii="Trebuchet MS" w:hAnsi="Trebuchet MS"/>
          <w:iCs/>
          <w:color w:val="1F3864" w:themeColor="accent1" w:themeShade="80"/>
        </w:rPr>
        <w:t>Sistemul informatic MySMIS2021 se va deschide pentru depunerea proiectelor în data de 0</w:t>
      </w:r>
      <w:r w:rsidR="000F417F" w:rsidRPr="00D07573">
        <w:rPr>
          <w:rFonts w:ascii="Trebuchet MS" w:hAnsi="Trebuchet MS"/>
          <w:iCs/>
          <w:color w:val="1F3864" w:themeColor="accent1" w:themeShade="80"/>
        </w:rPr>
        <w:t>9</w:t>
      </w:r>
      <w:r w:rsidRPr="00D07573">
        <w:rPr>
          <w:rFonts w:ascii="Trebuchet MS" w:hAnsi="Trebuchet MS"/>
          <w:iCs/>
          <w:color w:val="1F3864" w:themeColor="accent1" w:themeShade="80"/>
        </w:rPr>
        <w:t>.06.2023 ora 16.00.</w:t>
      </w:r>
      <w:bookmarkEnd w:id="15"/>
    </w:p>
    <w:p w14:paraId="693BA9D1" w14:textId="223A4C35" w:rsidR="00626D6A" w:rsidRPr="00D07573" w:rsidRDefault="00626D6A" w:rsidP="00626D6A">
      <w:pPr>
        <w:pStyle w:val="Heading3"/>
        <w:rPr>
          <w:rFonts w:ascii="Trebuchet MS" w:hAnsi="Trebuchet MS"/>
          <w:iCs/>
          <w:color w:val="1F3864" w:themeColor="accent1" w:themeShade="80"/>
        </w:rPr>
      </w:pPr>
      <w:bookmarkStart w:id="16" w:name="_Toc134043933"/>
      <w:r w:rsidRPr="00D07573">
        <w:rPr>
          <w:color w:val="1F3864" w:themeColor="accent1" w:themeShade="80"/>
        </w:rPr>
        <w:t>3.2.2 Data și ora închiderii apelului de proiecte</w:t>
      </w:r>
      <w:bookmarkEnd w:id="16"/>
    </w:p>
    <w:p w14:paraId="30EE982F" w14:textId="1D17CC45" w:rsidR="00626D6A" w:rsidRPr="00D07573" w:rsidRDefault="00626D6A" w:rsidP="001D38BF">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Sistemul informatic MySMIS2021 se va închide în data de </w:t>
      </w:r>
      <w:r w:rsidR="000F417F" w:rsidRPr="00D07573">
        <w:rPr>
          <w:rFonts w:ascii="Trebuchet MS" w:hAnsi="Trebuchet MS"/>
          <w:iCs/>
          <w:color w:val="1F3864" w:themeColor="accent1" w:themeShade="80"/>
        </w:rPr>
        <w:t>08.08</w:t>
      </w:r>
      <w:r w:rsidRPr="00D07573">
        <w:rPr>
          <w:rFonts w:ascii="Trebuchet MS" w:hAnsi="Trebuchet MS"/>
          <w:iCs/>
          <w:color w:val="1F3864" w:themeColor="accent1" w:themeShade="80"/>
        </w:rPr>
        <w:t>.2023 ora 16.00.</w:t>
      </w:r>
    </w:p>
    <w:p w14:paraId="4C511412" w14:textId="6A1E6842" w:rsidR="00626D6A" w:rsidRPr="00D07573" w:rsidRDefault="00626D6A" w:rsidP="00626D6A">
      <w:pPr>
        <w:pStyle w:val="Heading2"/>
        <w:numPr>
          <w:ilvl w:val="1"/>
          <w:numId w:val="19"/>
        </w:numPr>
        <w:rPr>
          <w:color w:val="1F3864" w:themeColor="accent1" w:themeShade="80"/>
        </w:rPr>
      </w:pPr>
      <w:bookmarkStart w:id="17" w:name="_Toc134043934"/>
      <w:r w:rsidRPr="00D07573">
        <w:rPr>
          <w:color w:val="1F3864" w:themeColor="accent1" w:themeShade="80"/>
        </w:rPr>
        <w:t>Modalitatea de depunere a proiectelor</w:t>
      </w:r>
      <w:bookmarkEnd w:id="17"/>
      <w:r w:rsidRPr="00D07573">
        <w:rPr>
          <w:color w:val="1F3864" w:themeColor="accent1" w:themeShade="80"/>
        </w:rPr>
        <w:t xml:space="preserve"> </w:t>
      </w:r>
    </w:p>
    <w:p w14:paraId="329B72C4" w14:textId="77777777" w:rsidR="00626D6A" w:rsidRPr="00D07573" w:rsidRDefault="00626D6A" w:rsidP="00626D6A">
      <w:p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Aceste apeluri de proiecte sunt de tip competitiv, cu termen limită de depunere.</w:t>
      </w:r>
      <w:r w:rsidRPr="00D07573">
        <w:rPr>
          <w:rFonts w:ascii="Trebuchet MS" w:hAnsi="Trebuchet MS"/>
          <w:iCs/>
          <w:color w:val="1F3864" w:themeColor="accent1" w:themeShade="80"/>
        </w:rPr>
        <w:tab/>
      </w:r>
    </w:p>
    <w:p w14:paraId="73FE3380" w14:textId="44D42849" w:rsidR="00626D6A" w:rsidRPr="00D07573" w:rsidRDefault="00626D6A" w:rsidP="00626D6A">
      <w:pPr>
        <w:pStyle w:val="Heading2"/>
        <w:numPr>
          <w:ilvl w:val="1"/>
          <w:numId w:val="19"/>
        </w:numPr>
        <w:rPr>
          <w:rFonts w:ascii="Trebuchet MS" w:hAnsi="Trebuchet MS"/>
          <w:iCs/>
          <w:color w:val="1F3864" w:themeColor="accent1" w:themeShade="80"/>
        </w:rPr>
      </w:pPr>
      <w:bookmarkStart w:id="18" w:name="_Toc134043935"/>
      <w:r w:rsidRPr="00D07573">
        <w:rPr>
          <w:color w:val="1F3864" w:themeColor="accent1" w:themeShade="80"/>
        </w:rPr>
        <w:t>Bugetul alocat apelului de proiecte</w:t>
      </w:r>
      <w:bookmarkEnd w:id="18"/>
      <w:r w:rsidRPr="00D07573">
        <w:rPr>
          <w:color w:val="1F3864" w:themeColor="accent1" w:themeShade="80"/>
        </w:rPr>
        <w:t xml:space="preserve"> </w:t>
      </w:r>
      <w:r w:rsidRPr="00D07573">
        <w:rPr>
          <w:color w:val="1F3864" w:themeColor="accent1" w:themeShade="80"/>
        </w:rPr>
        <w:tab/>
      </w:r>
    </w:p>
    <w:p w14:paraId="7A0AA43E" w14:textId="77777777" w:rsidR="00626D6A" w:rsidRPr="00D07573" w:rsidRDefault="00626D6A" w:rsidP="00626D6A">
      <w:p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Bugetul alocat apelurilor de proiecte este de 68.966.912,00 euro, din care contribuția UE este de 55.500.000,00 euro FSE+), repartizat la nivelul categoriilor de regiuni după cum urmează:</w:t>
      </w:r>
    </w:p>
    <w:p w14:paraId="054BCA59" w14:textId="77777777" w:rsidR="00626D6A" w:rsidRPr="00D07573" w:rsidRDefault="00626D6A" w:rsidP="00626D6A">
      <w:pPr>
        <w:pStyle w:val="ListParagraph"/>
        <w:numPr>
          <w:ilvl w:val="0"/>
          <w:numId w:val="16"/>
        </w:numPr>
        <w:spacing w:before="120" w:after="120" w:line="276" w:lineRule="auto"/>
        <w:contextualSpacing w:val="0"/>
        <w:jc w:val="both"/>
        <w:rPr>
          <w:rFonts w:ascii="Trebuchet MS" w:hAnsi="Trebuchet MS"/>
          <w:color w:val="1F3864" w:themeColor="accent1" w:themeShade="80"/>
        </w:rPr>
      </w:pPr>
      <w:r w:rsidRPr="00D07573">
        <w:rPr>
          <w:rFonts w:ascii="Trebuchet MS" w:hAnsi="Trebuchet MS"/>
          <w:color w:val="1F3864" w:themeColor="accent1" w:themeShade="80"/>
        </w:rPr>
        <w:t xml:space="preserve">pentru </w:t>
      </w:r>
      <w:r w:rsidRPr="00D07573">
        <w:rPr>
          <w:rFonts w:ascii="Trebuchet MS" w:hAnsi="Trebuchet MS"/>
          <w:b/>
          <w:color w:val="1F3864" w:themeColor="accent1" w:themeShade="80"/>
        </w:rPr>
        <w:t>regiunile mai pu</w:t>
      </w:r>
      <w:r w:rsidRPr="00D07573">
        <w:rPr>
          <w:rFonts w:ascii="Trebuchet MS" w:hAnsi="Trebuchet MS" w:cs="Times New Roman"/>
          <w:b/>
          <w:color w:val="1F3864" w:themeColor="accent1" w:themeShade="80"/>
        </w:rPr>
        <w:t>ț</w:t>
      </w:r>
      <w:r w:rsidRPr="00D07573">
        <w:rPr>
          <w:rFonts w:ascii="Trebuchet MS" w:hAnsi="Trebuchet MS"/>
          <w:b/>
          <w:color w:val="1F3864" w:themeColor="accent1" w:themeShade="80"/>
        </w:rPr>
        <w:t>in dezvoltate</w:t>
      </w:r>
      <w:r w:rsidRPr="00D07573">
        <w:rPr>
          <w:rFonts w:ascii="Trebuchet MS" w:hAnsi="Trebuchet MS"/>
          <w:color w:val="1F3864" w:themeColor="accent1" w:themeShade="80"/>
        </w:rPr>
        <w:t xml:space="preserve"> (Nord-Est, Sud-Est, Sud-Muntenia, Sud-Vest Oltenia, Nord-Vest, Vest și Centru), suma totală disponibilă este de 62.029.412,00 euro, din care contribu</w:t>
      </w:r>
      <w:r w:rsidRPr="00D07573">
        <w:rPr>
          <w:rFonts w:ascii="Trebuchet MS" w:hAnsi="Trebuchet MS" w:cs="Times New Roman"/>
          <w:color w:val="1F3864" w:themeColor="accent1" w:themeShade="80"/>
        </w:rPr>
        <w:t>ț</w:t>
      </w:r>
      <w:r w:rsidRPr="00D07573">
        <w:rPr>
          <w:rFonts w:ascii="Trebuchet MS" w:hAnsi="Trebuchet MS"/>
          <w:color w:val="1F3864" w:themeColor="accent1" w:themeShade="80"/>
        </w:rPr>
        <w:t>ia UE este de  52.725.000,00 euro (corespunzând unei contribuții UE de 85%), iar contribuția națională este de  9.304.412,00 euro (corespunzând unei contribuții naționale de 15%);</w:t>
      </w:r>
    </w:p>
    <w:p w14:paraId="479E7A7E" w14:textId="77777777" w:rsidR="00626D6A" w:rsidRPr="00D07573" w:rsidRDefault="00626D6A" w:rsidP="00626D6A">
      <w:pPr>
        <w:pStyle w:val="ListParagraph"/>
        <w:numPr>
          <w:ilvl w:val="0"/>
          <w:numId w:val="16"/>
        </w:numPr>
        <w:spacing w:before="120" w:after="120" w:line="276" w:lineRule="auto"/>
        <w:contextualSpacing w:val="0"/>
        <w:jc w:val="both"/>
        <w:rPr>
          <w:rFonts w:ascii="Trebuchet MS" w:hAnsi="Trebuchet MS"/>
          <w:color w:val="1F3864" w:themeColor="accent1" w:themeShade="80"/>
        </w:rPr>
      </w:pPr>
      <w:r w:rsidRPr="00D07573">
        <w:rPr>
          <w:rFonts w:ascii="Trebuchet MS" w:hAnsi="Trebuchet MS"/>
          <w:color w:val="1F3864" w:themeColor="accent1" w:themeShade="80"/>
        </w:rPr>
        <w:t xml:space="preserve">pentru </w:t>
      </w:r>
      <w:r w:rsidRPr="00D07573">
        <w:rPr>
          <w:rFonts w:ascii="Trebuchet MS" w:hAnsi="Trebuchet MS"/>
          <w:b/>
          <w:color w:val="1F3864" w:themeColor="accent1" w:themeShade="80"/>
        </w:rPr>
        <w:t>regiunea dezvoltată</w:t>
      </w:r>
      <w:r w:rsidRPr="00D07573">
        <w:rPr>
          <w:rFonts w:ascii="Trebuchet MS" w:hAnsi="Trebuchet MS"/>
          <w:color w:val="1F3864" w:themeColor="accent1" w:themeShade="80"/>
        </w:rPr>
        <w:t xml:space="preserve"> (București-Ilfov), suma totală disponibilă este de 6.937.500,00 euro, din care contribu</w:t>
      </w:r>
      <w:r w:rsidRPr="00D07573">
        <w:rPr>
          <w:rFonts w:ascii="Trebuchet MS" w:hAnsi="Trebuchet MS" w:cs="Times New Roman"/>
          <w:color w:val="1F3864" w:themeColor="accent1" w:themeShade="80"/>
        </w:rPr>
        <w:t>ț</w:t>
      </w:r>
      <w:r w:rsidRPr="00D07573">
        <w:rPr>
          <w:rFonts w:ascii="Trebuchet MS" w:hAnsi="Trebuchet MS"/>
          <w:color w:val="1F3864" w:themeColor="accent1" w:themeShade="80"/>
        </w:rPr>
        <w:t>ia UE este de 2.775.000,00 euro (corespunzând unei contribu</w:t>
      </w:r>
      <w:r w:rsidRPr="00D07573">
        <w:rPr>
          <w:rFonts w:ascii="Trebuchet MS" w:hAnsi="Trebuchet MS" w:cs="Times New Roman"/>
          <w:color w:val="1F3864" w:themeColor="accent1" w:themeShade="80"/>
        </w:rPr>
        <w:t>ț</w:t>
      </w:r>
      <w:r w:rsidRPr="00D07573">
        <w:rPr>
          <w:rFonts w:ascii="Trebuchet MS" w:hAnsi="Trebuchet MS"/>
          <w:color w:val="1F3864" w:themeColor="accent1" w:themeShade="80"/>
        </w:rPr>
        <w:t>ii UE de 40%), iar contribu</w:t>
      </w:r>
      <w:r w:rsidRPr="00D07573">
        <w:rPr>
          <w:rFonts w:ascii="Trebuchet MS" w:hAnsi="Trebuchet MS" w:cs="Times New Roman"/>
          <w:color w:val="1F3864" w:themeColor="accent1" w:themeShade="80"/>
        </w:rPr>
        <w:t>ț</w:t>
      </w:r>
      <w:r w:rsidRPr="00D07573">
        <w:rPr>
          <w:rFonts w:ascii="Trebuchet MS" w:hAnsi="Trebuchet MS"/>
          <w:color w:val="1F3864" w:themeColor="accent1" w:themeShade="80"/>
        </w:rPr>
        <w:t>ia na</w:t>
      </w:r>
      <w:r w:rsidRPr="00D07573">
        <w:rPr>
          <w:rFonts w:ascii="Trebuchet MS" w:hAnsi="Trebuchet MS" w:cs="Times New Roman"/>
          <w:color w:val="1F3864" w:themeColor="accent1" w:themeShade="80"/>
        </w:rPr>
        <w:t>ț</w:t>
      </w:r>
      <w:r w:rsidRPr="00D07573">
        <w:rPr>
          <w:rFonts w:ascii="Trebuchet MS" w:hAnsi="Trebuchet MS"/>
          <w:color w:val="1F3864" w:themeColor="accent1" w:themeShade="80"/>
        </w:rPr>
        <w:t>ională este de 4.162.500,00 euro (corespunzând unei contribuții naționale de 60%).</w:t>
      </w:r>
    </w:p>
    <w:p w14:paraId="1C44C49A" w14:textId="77777777" w:rsidR="00D5438E" w:rsidRPr="00D07573" w:rsidRDefault="00D5438E" w:rsidP="00D5438E">
      <w:pPr>
        <w:spacing w:before="120" w:after="120" w:line="276" w:lineRule="auto"/>
        <w:rPr>
          <w:rFonts w:ascii="Trebuchet MS" w:hAnsi="Trebuchet MS"/>
          <w:b/>
          <w:bCs/>
          <w:i/>
          <w:color w:val="1F3864" w:themeColor="accent1" w:themeShade="80"/>
        </w:rPr>
      </w:pPr>
    </w:p>
    <w:p w14:paraId="3692291B" w14:textId="191F60DF" w:rsidR="00D5438E" w:rsidRPr="00D07573" w:rsidRDefault="00D5438E" w:rsidP="00D5438E">
      <w:pPr>
        <w:pStyle w:val="Heading1"/>
        <w:numPr>
          <w:ilvl w:val="0"/>
          <w:numId w:val="2"/>
        </w:numPr>
        <w:rPr>
          <w:color w:val="1F3864" w:themeColor="accent1" w:themeShade="80"/>
        </w:rPr>
      </w:pPr>
      <w:bookmarkStart w:id="19" w:name="_Toc134043936"/>
      <w:r w:rsidRPr="00D07573">
        <w:rPr>
          <w:color w:val="1F3864" w:themeColor="accent1" w:themeShade="80"/>
        </w:rPr>
        <w:t>ASPECTE SPECIFICE APELULUI DE PROIECTE</w:t>
      </w:r>
      <w:bookmarkEnd w:id="19"/>
      <w:r w:rsidRPr="00D07573">
        <w:rPr>
          <w:color w:val="1F3864" w:themeColor="accent1" w:themeShade="80"/>
        </w:rPr>
        <w:t xml:space="preserve"> </w:t>
      </w:r>
      <w:r w:rsidRPr="00D07573">
        <w:rPr>
          <w:color w:val="1F3864" w:themeColor="accent1" w:themeShade="80"/>
        </w:rPr>
        <w:tab/>
      </w:r>
    </w:p>
    <w:p w14:paraId="5363311E" w14:textId="57BB454F" w:rsidR="00D5438E" w:rsidRPr="00D07573" w:rsidRDefault="00D5438E" w:rsidP="00D5438E">
      <w:pPr>
        <w:pStyle w:val="Heading2"/>
        <w:numPr>
          <w:ilvl w:val="1"/>
          <w:numId w:val="31"/>
        </w:numPr>
        <w:rPr>
          <w:color w:val="1F3864" w:themeColor="accent1" w:themeShade="80"/>
        </w:rPr>
      </w:pPr>
      <w:bookmarkStart w:id="20" w:name="_Toc134043937"/>
      <w:r w:rsidRPr="00D07573">
        <w:rPr>
          <w:color w:val="1F3864" w:themeColor="accent1" w:themeShade="80"/>
        </w:rPr>
        <w:t>Acțiuni sprijinite în cadrul apelului</w:t>
      </w:r>
      <w:bookmarkEnd w:id="20"/>
      <w:r w:rsidRPr="00D07573">
        <w:rPr>
          <w:color w:val="1F3864" w:themeColor="accent1" w:themeShade="80"/>
        </w:rPr>
        <w:t xml:space="preserve"> </w:t>
      </w:r>
      <w:r w:rsidRPr="00D07573">
        <w:rPr>
          <w:color w:val="1F3864" w:themeColor="accent1" w:themeShade="80"/>
        </w:rPr>
        <w:tab/>
      </w:r>
    </w:p>
    <w:p w14:paraId="203FC3C2" w14:textId="487D7EDB" w:rsidR="00D5438E" w:rsidRPr="00D07573" w:rsidRDefault="00D5438E" w:rsidP="00D5438E">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Apelu</w:t>
      </w:r>
      <w:r w:rsidR="00DA018C" w:rsidRPr="00D07573">
        <w:rPr>
          <w:rFonts w:ascii="Trebuchet MS" w:hAnsi="Trebuchet MS"/>
          <w:iCs/>
          <w:color w:val="1F3864" w:themeColor="accent1" w:themeShade="80"/>
        </w:rPr>
        <w:t>rile</w:t>
      </w:r>
      <w:r w:rsidRPr="00D07573">
        <w:rPr>
          <w:rFonts w:ascii="Trebuchet MS" w:hAnsi="Trebuchet MS"/>
          <w:iCs/>
          <w:color w:val="1F3864" w:themeColor="accent1" w:themeShade="80"/>
        </w:rPr>
        <w:t xml:space="preserve"> de proiecte </w:t>
      </w:r>
      <w:bookmarkStart w:id="21" w:name="_Hlk134021723"/>
      <w:r w:rsidRPr="00D07573">
        <w:rPr>
          <w:rFonts w:ascii="Trebuchet MS" w:hAnsi="Trebuchet MS"/>
          <w:iCs/>
          <w:color w:val="1F3864" w:themeColor="accent1" w:themeShade="80"/>
        </w:rPr>
        <w:t xml:space="preserve">vizează </w:t>
      </w:r>
      <w:bookmarkEnd w:id="21"/>
      <w:r w:rsidRPr="00D07573">
        <w:rPr>
          <w:rFonts w:ascii="Trebuchet MS" w:hAnsi="Trebuchet MS"/>
          <w:iCs/>
          <w:color w:val="1F3864" w:themeColor="accent1" w:themeShade="80"/>
        </w:rPr>
        <w:t xml:space="preserve">creșterea  ratei de participare a </w:t>
      </w:r>
      <w:proofErr w:type="spellStart"/>
      <w:r w:rsidRPr="00D07573">
        <w:rPr>
          <w:rFonts w:ascii="Trebuchet MS" w:hAnsi="Trebuchet MS"/>
          <w:iCs/>
          <w:color w:val="1F3864" w:themeColor="accent1" w:themeShade="80"/>
        </w:rPr>
        <w:t>studenţilor</w:t>
      </w:r>
      <w:proofErr w:type="spellEnd"/>
      <w:r w:rsidRPr="00D07573">
        <w:rPr>
          <w:rFonts w:ascii="Trebuchet MS" w:hAnsi="Trebuchet MS"/>
          <w:iCs/>
          <w:color w:val="1F3864" w:themeColor="accent1" w:themeShade="80"/>
        </w:rPr>
        <w:t xml:space="preserve"> (ISCED 5-</w:t>
      </w:r>
      <w:r w:rsidR="006839DD" w:rsidRPr="00D07573">
        <w:rPr>
          <w:rFonts w:ascii="Trebuchet MS" w:hAnsi="Trebuchet MS"/>
          <w:iCs/>
          <w:color w:val="1F3864" w:themeColor="accent1" w:themeShade="80"/>
        </w:rPr>
        <w:t>8</w:t>
      </w:r>
      <w:r w:rsidRPr="00D07573">
        <w:rPr>
          <w:rFonts w:ascii="Trebuchet MS" w:hAnsi="Trebuchet MS"/>
          <w:iCs/>
          <w:color w:val="1F3864" w:themeColor="accent1" w:themeShade="80"/>
        </w:rPr>
        <w:t xml:space="preserve">) la programele de </w:t>
      </w:r>
      <w:proofErr w:type="spellStart"/>
      <w:r w:rsidRPr="00D07573">
        <w:rPr>
          <w:rFonts w:ascii="Trebuchet MS" w:hAnsi="Trebuchet MS"/>
          <w:iCs/>
          <w:color w:val="1F3864" w:themeColor="accent1" w:themeShade="80"/>
        </w:rPr>
        <w:t>învăţare</w:t>
      </w:r>
      <w:proofErr w:type="spellEnd"/>
      <w:r w:rsidRPr="00D07573">
        <w:rPr>
          <w:rFonts w:ascii="Trebuchet MS" w:hAnsi="Trebuchet MS"/>
          <w:iCs/>
          <w:color w:val="1F3864" w:themeColor="accent1" w:themeShade="80"/>
        </w:rPr>
        <w:t xml:space="preserve"> la locul de muncă (ex. stagii de practică, </w:t>
      </w:r>
      <w:proofErr w:type="spellStart"/>
      <w:r w:rsidRPr="00D07573">
        <w:rPr>
          <w:rFonts w:ascii="Trebuchet MS" w:hAnsi="Trebuchet MS"/>
          <w:iCs/>
          <w:color w:val="1F3864" w:themeColor="accent1" w:themeShade="80"/>
        </w:rPr>
        <w:t>internship</w:t>
      </w:r>
      <w:proofErr w:type="spellEnd"/>
      <w:r w:rsidRPr="00D07573">
        <w:rPr>
          <w:rFonts w:ascii="Trebuchet MS" w:hAnsi="Trebuchet MS"/>
          <w:iCs/>
          <w:color w:val="1F3864" w:themeColor="accent1" w:themeShade="80"/>
        </w:rPr>
        <w:t>-uri) prin intermediul parteneriatelor nou înființate/dezvoltate care să faciliteze inserția pe piața muncii a absolvenților de studii universitare terțiare.</w:t>
      </w:r>
    </w:p>
    <w:p w14:paraId="0F132946" w14:textId="642634B0" w:rsidR="00D5438E" w:rsidRPr="00D07573" w:rsidRDefault="00D5438E" w:rsidP="00D5438E">
      <w:pPr>
        <w:pStyle w:val="Heading2"/>
        <w:numPr>
          <w:ilvl w:val="1"/>
          <w:numId w:val="31"/>
        </w:numPr>
        <w:rPr>
          <w:color w:val="1F3864" w:themeColor="accent1" w:themeShade="80"/>
        </w:rPr>
      </w:pPr>
      <w:bookmarkStart w:id="22" w:name="_Toc134043938"/>
      <w:r w:rsidRPr="00D07573">
        <w:rPr>
          <w:color w:val="1F3864" w:themeColor="accent1" w:themeShade="80"/>
        </w:rPr>
        <w:lastRenderedPageBreak/>
        <w:t>Zona geografică vizată de proiect / Regiuni de dezvoltare</w:t>
      </w:r>
      <w:bookmarkEnd w:id="22"/>
      <w:r w:rsidRPr="00D07573">
        <w:rPr>
          <w:color w:val="1F3864" w:themeColor="accent1" w:themeShade="80"/>
        </w:rPr>
        <w:t xml:space="preserve"> </w:t>
      </w:r>
    </w:p>
    <w:p w14:paraId="6D230E2F" w14:textId="77777777" w:rsidR="00D5438E" w:rsidRPr="00D07573" w:rsidRDefault="00D5438E" w:rsidP="00D5438E">
      <w:p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Prezentul Ghid al Solicitantului reglementează condițiile de finanțare aferente următoarelor apeluri:</w:t>
      </w:r>
    </w:p>
    <w:p w14:paraId="74E42445" w14:textId="77777777" w:rsidR="00D5438E" w:rsidRPr="00D07573" w:rsidRDefault="00D5438E" w:rsidP="00A208EC">
      <w:pPr>
        <w:pStyle w:val="ListParagraph"/>
        <w:numPr>
          <w:ilvl w:val="0"/>
          <w:numId w:val="42"/>
        </w:numPr>
        <w:spacing w:before="120" w:after="120" w:line="276" w:lineRule="auto"/>
        <w:rPr>
          <w:rFonts w:ascii="Trebuchet MS" w:hAnsi="Trebuchet MS"/>
          <w:iCs/>
          <w:color w:val="1F3864" w:themeColor="accent1" w:themeShade="80"/>
        </w:rPr>
      </w:pPr>
      <w:bookmarkStart w:id="23" w:name="_Hlk133498490"/>
      <w:r w:rsidRPr="00D07573">
        <w:rPr>
          <w:rFonts w:ascii="Trebuchet MS" w:hAnsi="Trebuchet MS"/>
          <w:iCs/>
          <w:color w:val="1F3864" w:themeColor="accent1" w:themeShade="80"/>
        </w:rPr>
        <w:t>apelul care vizează regiunile mai puțin dezvoltate</w:t>
      </w:r>
      <w:bookmarkEnd w:id="23"/>
      <w:r w:rsidRPr="00D07573">
        <w:rPr>
          <w:rFonts w:ascii="Trebuchet MS" w:hAnsi="Trebuchet MS"/>
          <w:iCs/>
          <w:color w:val="1F3864" w:themeColor="accent1" w:themeShade="80"/>
        </w:rPr>
        <w:t xml:space="preserve"> ale României:</w:t>
      </w:r>
      <w:r w:rsidRPr="00D07573">
        <w:rPr>
          <w:color w:val="1F3864" w:themeColor="accent1" w:themeShade="80"/>
        </w:rPr>
        <w:t xml:space="preserve"> </w:t>
      </w:r>
      <w:r w:rsidRPr="00D07573">
        <w:rPr>
          <w:rFonts w:ascii="Trebuchet MS" w:hAnsi="Trebuchet MS"/>
          <w:iCs/>
          <w:color w:val="1F3864" w:themeColor="accent1" w:themeShade="80"/>
        </w:rPr>
        <w:t>Nord-Est, Sud-Est, Sud-Muntenia, Sud-Vest Oltenia, Nord-Vest, Vest și Centru</w:t>
      </w:r>
    </w:p>
    <w:p w14:paraId="7B808430" w14:textId="49B0A6A6" w:rsidR="00D5438E" w:rsidRPr="00D07573" w:rsidRDefault="00D5438E" w:rsidP="00A208EC">
      <w:pPr>
        <w:pStyle w:val="ListParagraph"/>
        <w:numPr>
          <w:ilvl w:val="0"/>
          <w:numId w:val="42"/>
        </w:num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apelul care vizează regiunea dezvoltată București Ilfov.</w:t>
      </w:r>
    </w:p>
    <w:p w14:paraId="0C5C2BF0" w14:textId="6733DE18" w:rsidR="00D5438E" w:rsidRPr="00D07573" w:rsidRDefault="00D5438E" w:rsidP="00D5438E">
      <w:pPr>
        <w:pStyle w:val="Heading2"/>
        <w:numPr>
          <w:ilvl w:val="1"/>
          <w:numId w:val="31"/>
        </w:numPr>
        <w:rPr>
          <w:color w:val="1F3864" w:themeColor="accent1" w:themeShade="80"/>
        </w:rPr>
      </w:pPr>
      <w:bookmarkStart w:id="24" w:name="_Toc134043939"/>
      <w:r w:rsidRPr="00D07573">
        <w:rPr>
          <w:color w:val="1F3864" w:themeColor="accent1" w:themeShade="80"/>
        </w:rPr>
        <w:t>Operațiune de importanță strategică</w:t>
      </w:r>
      <w:bookmarkEnd w:id="24"/>
      <w:r w:rsidRPr="00D07573">
        <w:rPr>
          <w:color w:val="1F3864" w:themeColor="accent1" w:themeShade="80"/>
        </w:rPr>
        <w:t xml:space="preserve"> </w:t>
      </w:r>
      <w:r w:rsidRPr="00D07573">
        <w:rPr>
          <w:color w:val="1F3864" w:themeColor="accent1" w:themeShade="80"/>
        </w:rPr>
        <w:tab/>
      </w:r>
    </w:p>
    <w:p w14:paraId="470E4B76" w14:textId="77777777" w:rsidR="00D5438E" w:rsidRPr="00D07573" w:rsidRDefault="00D5438E" w:rsidP="00D5438E">
      <w:p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Nu este cazul.</w:t>
      </w:r>
    </w:p>
    <w:p w14:paraId="0A71CD54" w14:textId="44D49A88" w:rsidR="00D5438E" w:rsidRPr="00D07573" w:rsidRDefault="00D5438E" w:rsidP="00D5438E">
      <w:pPr>
        <w:pStyle w:val="Heading2"/>
        <w:numPr>
          <w:ilvl w:val="1"/>
          <w:numId w:val="31"/>
        </w:numPr>
        <w:rPr>
          <w:color w:val="1F3864" w:themeColor="accent1" w:themeShade="80"/>
        </w:rPr>
      </w:pPr>
      <w:bookmarkStart w:id="25" w:name="_Toc134043940"/>
      <w:r w:rsidRPr="00D07573">
        <w:rPr>
          <w:color w:val="1F3864" w:themeColor="accent1" w:themeShade="80"/>
        </w:rPr>
        <w:t>Investiții teritoriale integrate</w:t>
      </w:r>
      <w:bookmarkEnd w:id="25"/>
      <w:r w:rsidRPr="00D07573">
        <w:rPr>
          <w:color w:val="1F3864" w:themeColor="accent1" w:themeShade="80"/>
        </w:rPr>
        <w:t xml:space="preserve"> </w:t>
      </w:r>
      <w:r w:rsidRPr="00D07573">
        <w:rPr>
          <w:color w:val="1F3864" w:themeColor="accent1" w:themeShade="80"/>
        </w:rPr>
        <w:tab/>
      </w:r>
    </w:p>
    <w:p w14:paraId="4ADED2BA" w14:textId="77777777" w:rsidR="00D5438E" w:rsidRPr="00D07573" w:rsidRDefault="00D5438E" w:rsidP="00D5438E">
      <w:p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Nu este cazul.</w:t>
      </w:r>
    </w:p>
    <w:p w14:paraId="614700C9" w14:textId="43BB3B34" w:rsidR="00D5438E" w:rsidRPr="00D07573" w:rsidRDefault="00D5438E" w:rsidP="00D5438E">
      <w:pPr>
        <w:pStyle w:val="Heading2"/>
        <w:numPr>
          <w:ilvl w:val="1"/>
          <w:numId w:val="31"/>
        </w:numPr>
        <w:rPr>
          <w:color w:val="1F3864" w:themeColor="accent1" w:themeShade="80"/>
        </w:rPr>
      </w:pPr>
      <w:bookmarkStart w:id="26" w:name="_Toc134043941"/>
      <w:r w:rsidRPr="00D07573">
        <w:rPr>
          <w:color w:val="1F3864" w:themeColor="accent1" w:themeShade="80"/>
        </w:rPr>
        <w:t>Dezvoltare locală sub responsabilitatea comunității</w:t>
      </w:r>
      <w:bookmarkEnd w:id="26"/>
    </w:p>
    <w:p w14:paraId="7BF60957" w14:textId="77777777" w:rsidR="00D5438E" w:rsidRPr="00D07573" w:rsidRDefault="00D5438E" w:rsidP="00D5438E">
      <w:p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Nu este cazul.</w:t>
      </w:r>
    </w:p>
    <w:p w14:paraId="7A5A1B72" w14:textId="44A2CA8C" w:rsidR="002A1469" w:rsidRPr="00D07573" w:rsidRDefault="002A1469" w:rsidP="002A1469">
      <w:pPr>
        <w:pStyle w:val="Heading2"/>
        <w:numPr>
          <w:ilvl w:val="1"/>
          <w:numId w:val="31"/>
        </w:numPr>
        <w:rPr>
          <w:color w:val="1F3864" w:themeColor="accent1" w:themeShade="80"/>
        </w:rPr>
      </w:pPr>
      <w:bookmarkStart w:id="27" w:name="_Toc134043942"/>
      <w:r w:rsidRPr="00D07573">
        <w:rPr>
          <w:color w:val="1F3864" w:themeColor="accent1" w:themeShade="80"/>
        </w:rPr>
        <w:t>Indicatori</w:t>
      </w:r>
      <w:bookmarkEnd w:id="27"/>
    </w:p>
    <w:p w14:paraId="2779B799" w14:textId="3B35AF1D" w:rsidR="002A1469" w:rsidRPr="00D07573" w:rsidRDefault="002A1469" w:rsidP="002A1469">
      <w:pPr>
        <w:pStyle w:val="Heading3"/>
        <w:numPr>
          <w:ilvl w:val="2"/>
          <w:numId w:val="31"/>
        </w:numPr>
        <w:rPr>
          <w:color w:val="1F3864" w:themeColor="accent1" w:themeShade="80"/>
        </w:rPr>
      </w:pPr>
      <w:bookmarkStart w:id="28" w:name="_Toc134043943"/>
      <w:r w:rsidRPr="00D07573">
        <w:rPr>
          <w:color w:val="1F3864" w:themeColor="accent1" w:themeShade="80"/>
        </w:rPr>
        <w:t>Indicatori de realizare</w:t>
      </w:r>
      <w:bookmarkEnd w:id="28"/>
      <w:r w:rsidRPr="00D07573">
        <w:rPr>
          <w:color w:val="1F3864" w:themeColor="accent1" w:themeShade="80"/>
        </w:rPr>
        <w:t xml:space="preserve"> </w:t>
      </w:r>
    </w:p>
    <w:tbl>
      <w:tblPr>
        <w:tblStyle w:val="TableGrid"/>
        <w:tblW w:w="9464" w:type="dxa"/>
        <w:tblLayout w:type="fixed"/>
        <w:tblLook w:val="04A0" w:firstRow="1" w:lastRow="0" w:firstColumn="1" w:lastColumn="0" w:noHBand="0" w:noVBand="1"/>
      </w:tblPr>
      <w:tblGrid>
        <w:gridCol w:w="2782"/>
        <w:gridCol w:w="1154"/>
        <w:gridCol w:w="3402"/>
        <w:gridCol w:w="2126"/>
      </w:tblGrid>
      <w:tr w:rsidR="00EC3729" w:rsidRPr="000C5951" w14:paraId="70ED4DA3" w14:textId="77777777" w:rsidTr="004F5241">
        <w:tc>
          <w:tcPr>
            <w:tcW w:w="2782" w:type="dxa"/>
          </w:tcPr>
          <w:p w14:paraId="038538D6" w14:textId="77777777" w:rsidR="002A1469" w:rsidRPr="000C5951" w:rsidRDefault="002A1469" w:rsidP="004F5241">
            <w:pPr>
              <w:spacing w:line="276" w:lineRule="auto"/>
              <w:jc w:val="center"/>
              <w:rPr>
                <w:rFonts w:ascii="Trebuchet MS" w:hAnsi="Trebuchet MS"/>
                <w:b/>
                <w:iCs/>
                <w:color w:val="1F3864" w:themeColor="accent1" w:themeShade="80"/>
                <w:sz w:val="20"/>
                <w:szCs w:val="20"/>
              </w:rPr>
            </w:pPr>
            <w:r w:rsidRPr="000C5951">
              <w:rPr>
                <w:rFonts w:ascii="Trebuchet MS" w:hAnsi="Trebuchet MS"/>
                <w:b/>
                <w:iCs/>
                <w:color w:val="1F3864" w:themeColor="accent1" w:themeShade="80"/>
                <w:sz w:val="20"/>
                <w:szCs w:val="20"/>
              </w:rPr>
              <w:t>Tip regiune</w:t>
            </w:r>
          </w:p>
        </w:tc>
        <w:tc>
          <w:tcPr>
            <w:tcW w:w="1154" w:type="dxa"/>
          </w:tcPr>
          <w:p w14:paraId="28E20B76" w14:textId="77777777" w:rsidR="002A1469" w:rsidRPr="000C5951" w:rsidRDefault="002A1469" w:rsidP="004F5241">
            <w:pPr>
              <w:spacing w:line="276" w:lineRule="auto"/>
              <w:jc w:val="center"/>
              <w:rPr>
                <w:rFonts w:ascii="Trebuchet MS" w:hAnsi="Trebuchet MS"/>
                <w:b/>
                <w:iCs/>
                <w:color w:val="1F3864" w:themeColor="accent1" w:themeShade="80"/>
                <w:sz w:val="20"/>
                <w:szCs w:val="20"/>
              </w:rPr>
            </w:pPr>
            <w:r w:rsidRPr="000C5951">
              <w:rPr>
                <w:rFonts w:ascii="Trebuchet MS" w:hAnsi="Trebuchet MS"/>
                <w:b/>
                <w:iCs/>
                <w:color w:val="1F3864" w:themeColor="accent1" w:themeShade="80"/>
                <w:sz w:val="20"/>
                <w:szCs w:val="20"/>
              </w:rPr>
              <w:t>Cod indicator</w:t>
            </w:r>
          </w:p>
        </w:tc>
        <w:tc>
          <w:tcPr>
            <w:tcW w:w="3402" w:type="dxa"/>
          </w:tcPr>
          <w:p w14:paraId="02DE7DAB" w14:textId="77777777" w:rsidR="002A1469" w:rsidRPr="000C5951" w:rsidRDefault="002A1469" w:rsidP="004F5241">
            <w:pPr>
              <w:spacing w:line="276" w:lineRule="auto"/>
              <w:jc w:val="center"/>
              <w:rPr>
                <w:rFonts w:ascii="Trebuchet MS" w:hAnsi="Trebuchet MS"/>
                <w:b/>
                <w:iCs/>
                <w:color w:val="1F3864" w:themeColor="accent1" w:themeShade="80"/>
                <w:sz w:val="20"/>
                <w:szCs w:val="20"/>
              </w:rPr>
            </w:pPr>
            <w:r w:rsidRPr="000C5951">
              <w:rPr>
                <w:rFonts w:ascii="Trebuchet MS" w:hAnsi="Trebuchet MS"/>
                <w:b/>
                <w:iCs/>
                <w:color w:val="1F3864" w:themeColor="accent1" w:themeShade="80"/>
                <w:sz w:val="20"/>
                <w:szCs w:val="20"/>
              </w:rPr>
              <w:t>Denumire indicator</w:t>
            </w:r>
          </w:p>
        </w:tc>
        <w:tc>
          <w:tcPr>
            <w:tcW w:w="2126" w:type="dxa"/>
          </w:tcPr>
          <w:p w14:paraId="2C87CDC2" w14:textId="54C40072" w:rsidR="002A1469" w:rsidRPr="000C5951" w:rsidRDefault="002A1469" w:rsidP="004F5241">
            <w:pPr>
              <w:spacing w:line="276" w:lineRule="auto"/>
              <w:jc w:val="center"/>
              <w:rPr>
                <w:rFonts w:ascii="Trebuchet MS" w:hAnsi="Trebuchet MS"/>
                <w:b/>
                <w:iCs/>
                <w:color w:val="1F3864" w:themeColor="accent1" w:themeShade="80"/>
                <w:sz w:val="20"/>
                <w:szCs w:val="20"/>
              </w:rPr>
            </w:pPr>
            <w:r w:rsidRPr="000C5951">
              <w:rPr>
                <w:rFonts w:ascii="Trebuchet MS" w:hAnsi="Trebuchet MS"/>
                <w:b/>
                <w:iCs/>
                <w:color w:val="1F3864" w:themeColor="accent1" w:themeShade="80"/>
                <w:sz w:val="20"/>
                <w:szCs w:val="20"/>
              </w:rPr>
              <w:t>Țintă</w:t>
            </w:r>
            <w:r w:rsidR="00377E6B" w:rsidRPr="000C5951">
              <w:rPr>
                <w:sz w:val="20"/>
                <w:szCs w:val="20"/>
              </w:rPr>
              <w:t xml:space="preserve"> </w:t>
            </w:r>
            <w:r w:rsidR="00377E6B" w:rsidRPr="000C5951">
              <w:rPr>
                <w:rFonts w:ascii="Trebuchet MS" w:hAnsi="Trebuchet MS"/>
                <w:b/>
                <w:iCs/>
                <w:color w:val="1F3864" w:themeColor="accent1" w:themeShade="80"/>
                <w:sz w:val="20"/>
                <w:szCs w:val="20"/>
              </w:rPr>
              <w:t>minimă/proiect</w:t>
            </w:r>
          </w:p>
        </w:tc>
      </w:tr>
      <w:tr w:rsidR="00EC3729" w:rsidRPr="000C5951" w:rsidDel="00FB0493" w14:paraId="458C3D1E" w14:textId="77777777" w:rsidTr="004F5241">
        <w:tc>
          <w:tcPr>
            <w:tcW w:w="2782" w:type="dxa"/>
          </w:tcPr>
          <w:p w14:paraId="5AC865F7" w14:textId="77777777" w:rsidR="002A1469" w:rsidRPr="000C5951" w:rsidDel="00D06C02" w:rsidRDefault="002A1469" w:rsidP="004F5241">
            <w:pPr>
              <w:spacing w:line="276" w:lineRule="auto"/>
              <w:rPr>
                <w:rFonts w:ascii="Trebuchet MS" w:hAnsi="Trebuchet MS"/>
                <w:iCs/>
                <w:color w:val="1F3864" w:themeColor="accent1" w:themeShade="80"/>
                <w:sz w:val="20"/>
                <w:szCs w:val="20"/>
              </w:rPr>
            </w:pPr>
            <w:r w:rsidRPr="000C5951">
              <w:rPr>
                <w:rFonts w:ascii="Trebuchet MS" w:hAnsi="Trebuchet MS"/>
                <w:iCs/>
                <w:color w:val="1F3864" w:themeColor="accent1" w:themeShade="80"/>
                <w:sz w:val="20"/>
                <w:szCs w:val="20"/>
              </w:rPr>
              <w:t>Regiune mai dezvoltată</w:t>
            </w:r>
          </w:p>
        </w:tc>
        <w:tc>
          <w:tcPr>
            <w:tcW w:w="1154" w:type="dxa"/>
          </w:tcPr>
          <w:p w14:paraId="54FCA965" w14:textId="77777777" w:rsidR="002A1469" w:rsidRPr="000C5951" w:rsidDel="00FB0493" w:rsidRDefault="002A1469" w:rsidP="00F42735">
            <w:pPr>
              <w:spacing w:line="276" w:lineRule="auto"/>
              <w:rPr>
                <w:rFonts w:ascii="Trebuchet MS" w:hAnsi="Trebuchet MS" w:cs="TimesNewRomanPSMT"/>
                <w:color w:val="1F3864" w:themeColor="accent1" w:themeShade="80"/>
                <w:sz w:val="20"/>
                <w:szCs w:val="20"/>
              </w:rPr>
            </w:pPr>
            <w:bookmarkStart w:id="29" w:name="_Hlk134022327"/>
            <w:r w:rsidRPr="000C5951">
              <w:rPr>
                <w:rFonts w:ascii="Trebuchet MS" w:hAnsi="Trebuchet MS" w:cs="TimesNewRomanPSMT"/>
                <w:color w:val="1F3864" w:themeColor="accent1" w:themeShade="80"/>
                <w:sz w:val="20"/>
                <w:szCs w:val="20"/>
              </w:rPr>
              <w:t>EECO06+07</w:t>
            </w:r>
            <w:bookmarkEnd w:id="29"/>
          </w:p>
        </w:tc>
        <w:tc>
          <w:tcPr>
            <w:tcW w:w="3402" w:type="dxa"/>
          </w:tcPr>
          <w:p w14:paraId="7BFB5A69" w14:textId="28F0D70E" w:rsidR="002A1469" w:rsidRPr="000C5951" w:rsidDel="00FB0493" w:rsidRDefault="00377E6B" w:rsidP="004F5241">
            <w:pPr>
              <w:spacing w:line="276" w:lineRule="auto"/>
              <w:rPr>
                <w:rFonts w:ascii="Trebuchet MS" w:hAnsi="Trebuchet MS" w:cs="TimesNewRomanPSMT"/>
                <w:color w:val="1F3864" w:themeColor="accent1" w:themeShade="80"/>
                <w:sz w:val="20"/>
                <w:szCs w:val="20"/>
              </w:rPr>
            </w:pPr>
            <w:r w:rsidRPr="000C5951">
              <w:rPr>
                <w:rFonts w:ascii="Trebuchet MS" w:hAnsi="Trebuchet MS" w:cs="TimesNewRomanPSMT"/>
                <w:color w:val="1F3864" w:themeColor="accent1" w:themeShade="80"/>
                <w:sz w:val="20"/>
                <w:szCs w:val="20"/>
              </w:rPr>
              <w:t>Copii și tineri</w:t>
            </w:r>
          </w:p>
        </w:tc>
        <w:tc>
          <w:tcPr>
            <w:tcW w:w="2126" w:type="dxa"/>
          </w:tcPr>
          <w:p w14:paraId="74C85C5C" w14:textId="137A03E6" w:rsidR="002A1469" w:rsidRPr="000C5951" w:rsidDel="00FB0493" w:rsidRDefault="00ED6E78" w:rsidP="00ED6E78">
            <w:pPr>
              <w:spacing w:line="276" w:lineRule="auto"/>
              <w:jc w:val="center"/>
              <w:rPr>
                <w:rFonts w:ascii="Trebuchet MS" w:hAnsi="Trebuchet MS"/>
                <w:iCs/>
                <w:color w:val="1F3864" w:themeColor="accent1" w:themeShade="80"/>
                <w:sz w:val="20"/>
                <w:szCs w:val="20"/>
              </w:rPr>
            </w:pPr>
            <w:r w:rsidRPr="000C5951">
              <w:rPr>
                <w:rFonts w:ascii="Trebuchet MS" w:hAnsi="Trebuchet MS"/>
                <w:iCs/>
                <w:color w:val="1F3864" w:themeColor="accent1" w:themeShade="80"/>
                <w:sz w:val="20"/>
                <w:szCs w:val="20"/>
              </w:rPr>
              <w:t>200</w:t>
            </w:r>
          </w:p>
        </w:tc>
      </w:tr>
      <w:tr w:rsidR="00ED6E78" w:rsidRPr="000C5951" w:rsidDel="00FB0493" w14:paraId="77BA45A5" w14:textId="77777777" w:rsidTr="004F5241">
        <w:tc>
          <w:tcPr>
            <w:tcW w:w="2782" w:type="dxa"/>
          </w:tcPr>
          <w:p w14:paraId="5091AED6" w14:textId="48A17851" w:rsidR="00ED6E78" w:rsidRPr="000C5951" w:rsidRDefault="00ED6E78" w:rsidP="004F5241">
            <w:pPr>
              <w:spacing w:line="276" w:lineRule="auto"/>
              <w:rPr>
                <w:rFonts w:ascii="Trebuchet MS" w:hAnsi="Trebuchet MS"/>
                <w:iCs/>
                <w:color w:val="1F3864" w:themeColor="accent1" w:themeShade="80"/>
                <w:sz w:val="20"/>
                <w:szCs w:val="20"/>
              </w:rPr>
            </w:pPr>
            <w:r w:rsidRPr="000C5951">
              <w:rPr>
                <w:rFonts w:ascii="Trebuchet MS" w:hAnsi="Trebuchet MS"/>
                <w:iCs/>
                <w:color w:val="1F3864" w:themeColor="accent1" w:themeShade="80"/>
                <w:sz w:val="20"/>
                <w:szCs w:val="20"/>
              </w:rPr>
              <w:t>Regiuni mai puțin dezvoltate</w:t>
            </w:r>
          </w:p>
        </w:tc>
        <w:tc>
          <w:tcPr>
            <w:tcW w:w="1154" w:type="dxa"/>
          </w:tcPr>
          <w:p w14:paraId="7FED3728" w14:textId="4FDEDB37" w:rsidR="00ED6E78" w:rsidRPr="000C5951" w:rsidDel="00FB0493" w:rsidRDefault="00ED6E78" w:rsidP="00F42735">
            <w:pPr>
              <w:spacing w:line="276" w:lineRule="auto"/>
              <w:rPr>
                <w:rFonts w:ascii="Trebuchet MS" w:hAnsi="Trebuchet MS" w:cs="TimesNewRomanPSMT"/>
                <w:color w:val="1F3864" w:themeColor="accent1" w:themeShade="80"/>
                <w:sz w:val="20"/>
                <w:szCs w:val="20"/>
              </w:rPr>
            </w:pPr>
            <w:r w:rsidRPr="000C5951">
              <w:rPr>
                <w:rFonts w:ascii="Trebuchet MS" w:hAnsi="Trebuchet MS" w:cs="TimesNewRomanPSMT"/>
                <w:color w:val="1F3864" w:themeColor="accent1" w:themeShade="80"/>
                <w:sz w:val="20"/>
                <w:szCs w:val="20"/>
              </w:rPr>
              <w:t>EECO06+07</w:t>
            </w:r>
          </w:p>
        </w:tc>
        <w:tc>
          <w:tcPr>
            <w:tcW w:w="3402" w:type="dxa"/>
          </w:tcPr>
          <w:p w14:paraId="4A69FD8E" w14:textId="258A12D1" w:rsidR="00ED6E78" w:rsidRPr="000C5951" w:rsidDel="00FB0493" w:rsidRDefault="00ED6E78" w:rsidP="004F5241">
            <w:pPr>
              <w:spacing w:line="276" w:lineRule="auto"/>
              <w:rPr>
                <w:rFonts w:ascii="Trebuchet MS" w:hAnsi="Trebuchet MS" w:cs="TimesNewRomanPSMT"/>
                <w:color w:val="1F3864" w:themeColor="accent1" w:themeShade="80"/>
                <w:sz w:val="20"/>
                <w:szCs w:val="20"/>
              </w:rPr>
            </w:pPr>
            <w:r w:rsidRPr="000C5951">
              <w:rPr>
                <w:rFonts w:ascii="Trebuchet MS" w:hAnsi="Trebuchet MS" w:cs="TimesNewRomanPSMT"/>
                <w:color w:val="1F3864" w:themeColor="accent1" w:themeShade="80"/>
                <w:sz w:val="20"/>
                <w:szCs w:val="20"/>
              </w:rPr>
              <w:t>Copii și tineri</w:t>
            </w:r>
          </w:p>
        </w:tc>
        <w:tc>
          <w:tcPr>
            <w:tcW w:w="2126" w:type="dxa"/>
          </w:tcPr>
          <w:p w14:paraId="5F310C85" w14:textId="638994FD" w:rsidR="00ED6E78" w:rsidRPr="000C5951" w:rsidDel="00FB0493" w:rsidRDefault="00ED6E78" w:rsidP="00ED6E78">
            <w:pPr>
              <w:spacing w:line="276" w:lineRule="auto"/>
              <w:jc w:val="center"/>
              <w:rPr>
                <w:rFonts w:ascii="Trebuchet MS" w:hAnsi="Trebuchet MS"/>
                <w:iCs/>
                <w:color w:val="1F3864" w:themeColor="accent1" w:themeShade="80"/>
                <w:sz w:val="20"/>
                <w:szCs w:val="20"/>
              </w:rPr>
            </w:pPr>
            <w:r w:rsidRPr="000C5951">
              <w:rPr>
                <w:rFonts w:ascii="Trebuchet MS" w:hAnsi="Trebuchet MS"/>
                <w:iCs/>
                <w:color w:val="1F3864" w:themeColor="accent1" w:themeShade="80"/>
                <w:sz w:val="20"/>
                <w:szCs w:val="20"/>
              </w:rPr>
              <w:t>200</w:t>
            </w:r>
          </w:p>
        </w:tc>
      </w:tr>
    </w:tbl>
    <w:p w14:paraId="70C5D31D" w14:textId="0F0F4674" w:rsidR="002A1469" w:rsidRPr="00D07573" w:rsidRDefault="002A1469" w:rsidP="002A1469">
      <w:pPr>
        <w:pStyle w:val="Heading3"/>
        <w:numPr>
          <w:ilvl w:val="2"/>
          <w:numId w:val="31"/>
        </w:numPr>
        <w:rPr>
          <w:color w:val="1F3864" w:themeColor="accent1" w:themeShade="80"/>
        </w:rPr>
      </w:pPr>
      <w:bookmarkStart w:id="30" w:name="_Toc134043944"/>
      <w:r w:rsidRPr="00D07573">
        <w:rPr>
          <w:color w:val="1F3864" w:themeColor="accent1" w:themeShade="80"/>
        </w:rPr>
        <w:t>Indicatori de rezultat</w:t>
      </w:r>
      <w:bookmarkEnd w:id="30"/>
      <w:r w:rsidRPr="00D07573">
        <w:rPr>
          <w:color w:val="1F3864" w:themeColor="accent1" w:themeShade="80"/>
        </w:rPr>
        <w:t xml:space="preserve"> </w:t>
      </w:r>
    </w:p>
    <w:tbl>
      <w:tblPr>
        <w:tblStyle w:val="TableGrid"/>
        <w:tblW w:w="9464" w:type="dxa"/>
        <w:tblLayout w:type="fixed"/>
        <w:tblLook w:val="04A0" w:firstRow="1" w:lastRow="0" w:firstColumn="1" w:lastColumn="0" w:noHBand="0" w:noVBand="1"/>
      </w:tblPr>
      <w:tblGrid>
        <w:gridCol w:w="2782"/>
        <w:gridCol w:w="1154"/>
        <w:gridCol w:w="3402"/>
        <w:gridCol w:w="2126"/>
      </w:tblGrid>
      <w:tr w:rsidR="00EC3729" w:rsidRPr="000C5951" w14:paraId="53D659FD" w14:textId="77777777" w:rsidTr="004F5241">
        <w:tc>
          <w:tcPr>
            <w:tcW w:w="2782" w:type="dxa"/>
          </w:tcPr>
          <w:p w14:paraId="7040EB34" w14:textId="77777777" w:rsidR="002A1469" w:rsidRPr="000C5951" w:rsidRDefault="002A1469" w:rsidP="004F5241">
            <w:pPr>
              <w:spacing w:line="276" w:lineRule="auto"/>
              <w:jc w:val="center"/>
              <w:rPr>
                <w:rFonts w:ascii="Trebuchet MS" w:hAnsi="Trebuchet MS"/>
                <w:b/>
                <w:iCs/>
                <w:color w:val="1F3864" w:themeColor="accent1" w:themeShade="80"/>
                <w:sz w:val="20"/>
                <w:szCs w:val="20"/>
              </w:rPr>
            </w:pPr>
            <w:r w:rsidRPr="000C5951">
              <w:rPr>
                <w:rFonts w:ascii="Trebuchet MS" w:hAnsi="Trebuchet MS"/>
                <w:b/>
                <w:iCs/>
                <w:color w:val="1F3864" w:themeColor="accent1" w:themeShade="80"/>
                <w:sz w:val="20"/>
                <w:szCs w:val="20"/>
              </w:rPr>
              <w:t>Tip regiune</w:t>
            </w:r>
          </w:p>
        </w:tc>
        <w:tc>
          <w:tcPr>
            <w:tcW w:w="1154" w:type="dxa"/>
          </w:tcPr>
          <w:p w14:paraId="058C2AD9" w14:textId="77777777" w:rsidR="002A1469" w:rsidRPr="000C5951" w:rsidRDefault="002A1469" w:rsidP="004F5241">
            <w:pPr>
              <w:spacing w:line="276" w:lineRule="auto"/>
              <w:jc w:val="center"/>
              <w:rPr>
                <w:rFonts w:ascii="Trebuchet MS" w:hAnsi="Trebuchet MS"/>
                <w:b/>
                <w:iCs/>
                <w:color w:val="1F3864" w:themeColor="accent1" w:themeShade="80"/>
                <w:sz w:val="20"/>
                <w:szCs w:val="20"/>
              </w:rPr>
            </w:pPr>
            <w:r w:rsidRPr="000C5951">
              <w:rPr>
                <w:rFonts w:ascii="Trebuchet MS" w:hAnsi="Trebuchet MS"/>
                <w:b/>
                <w:iCs/>
                <w:color w:val="1F3864" w:themeColor="accent1" w:themeShade="80"/>
                <w:sz w:val="20"/>
                <w:szCs w:val="20"/>
              </w:rPr>
              <w:t>Cod indicator</w:t>
            </w:r>
          </w:p>
        </w:tc>
        <w:tc>
          <w:tcPr>
            <w:tcW w:w="3402" w:type="dxa"/>
          </w:tcPr>
          <w:p w14:paraId="6D546B2B" w14:textId="77777777" w:rsidR="002A1469" w:rsidRPr="000C5951" w:rsidRDefault="002A1469" w:rsidP="004F5241">
            <w:pPr>
              <w:spacing w:line="276" w:lineRule="auto"/>
              <w:jc w:val="center"/>
              <w:rPr>
                <w:rFonts w:ascii="Trebuchet MS" w:hAnsi="Trebuchet MS"/>
                <w:b/>
                <w:iCs/>
                <w:color w:val="1F3864" w:themeColor="accent1" w:themeShade="80"/>
                <w:sz w:val="20"/>
                <w:szCs w:val="20"/>
              </w:rPr>
            </w:pPr>
            <w:r w:rsidRPr="000C5951">
              <w:rPr>
                <w:rFonts w:ascii="Trebuchet MS" w:hAnsi="Trebuchet MS"/>
                <w:b/>
                <w:iCs/>
                <w:color w:val="1F3864" w:themeColor="accent1" w:themeShade="80"/>
                <w:sz w:val="20"/>
                <w:szCs w:val="20"/>
              </w:rPr>
              <w:t>Denumire indicator</w:t>
            </w:r>
          </w:p>
        </w:tc>
        <w:tc>
          <w:tcPr>
            <w:tcW w:w="2126" w:type="dxa"/>
          </w:tcPr>
          <w:p w14:paraId="5AA0547E" w14:textId="77777777" w:rsidR="002A1469" w:rsidRPr="000C5951" w:rsidRDefault="002A1469" w:rsidP="004F5241">
            <w:pPr>
              <w:spacing w:line="276" w:lineRule="auto"/>
              <w:jc w:val="center"/>
              <w:rPr>
                <w:rFonts w:ascii="Trebuchet MS" w:hAnsi="Trebuchet MS"/>
                <w:b/>
                <w:iCs/>
                <w:color w:val="1F3864" w:themeColor="accent1" w:themeShade="80"/>
                <w:sz w:val="20"/>
                <w:szCs w:val="20"/>
              </w:rPr>
            </w:pPr>
            <w:r w:rsidRPr="000C5951">
              <w:rPr>
                <w:rFonts w:ascii="Trebuchet MS" w:hAnsi="Trebuchet MS"/>
                <w:b/>
                <w:iCs/>
                <w:color w:val="1F3864" w:themeColor="accent1" w:themeShade="80"/>
                <w:sz w:val="20"/>
                <w:szCs w:val="20"/>
              </w:rPr>
              <w:t>Țintă</w:t>
            </w:r>
          </w:p>
        </w:tc>
      </w:tr>
      <w:tr w:rsidR="00ED6E78" w:rsidRPr="000C5951" w:rsidDel="00FB0493" w14:paraId="77BE246B" w14:textId="77777777" w:rsidTr="004F5241">
        <w:tc>
          <w:tcPr>
            <w:tcW w:w="2782" w:type="dxa"/>
          </w:tcPr>
          <w:p w14:paraId="61470E2F" w14:textId="265302E5" w:rsidR="00ED6E78" w:rsidRPr="000C5951" w:rsidRDefault="00ED6E78" w:rsidP="008F7C5A">
            <w:pPr>
              <w:spacing w:line="276" w:lineRule="auto"/>
              <w:rPr>
                <w:rFonts w:ascii="Trebuchet MS" w:hAnsi="Trebuchet MS"/>
                <w:iCs/>
                <w:color w:val="1F3864" w:themeColor="accent1" w:themeShade="80"/>
                <w:sz w:val="20"/>
                <w:szCs w:val="20"/>
              </w:rPr>
            </w:pPr>
            <w:r w:rsidRPr="000C5951">
              <w:rPr>
                <w:rFonts w:ascii="Trebuchet MS" w:hAnsi="Trebuchet MS"/>
                <w:iCs/>
                <w:color w:val="1F3864" w:themeColor="accent1" w:themeShade="80"/>
                <w:sz w:val="20"/>
                <w:szCs w:val="20"/>
              </w:rPr>
              <w:t>Regiune mai dezvoltată</w:t>
            </w:r>
          </w:p>
        </w:tc>
        <w:tc>
          <w:tcPr>
            <w:tcW w:w="1154" w:type="dxa"/>
          </w:tcPr>
          <w:p w14:paraId="7DF801A7" w14:textId="77777777" w:rsidR="00ED6E78" w:rsidRPr="000C5951" w:rsidRDefault="00ED6E78" w:rsidP="00ED6E78">
            <w:pPr>
              <w:spacing w:line="276" w:lineRule="auto"/>
              <w:jc w:val="center"/>
              <w:rPr>
                <w:rFonts w:ascii="Trebuchet MS" w:hAnsi="Trebuchet MS" w:cs="TimesNewRomanPSMT"/>
                <w:color w:val="1F3864" w:themeColor="accent1" w:themeShade="80"/>
                <w:sz w:val="20"/>
                <w:szCs w:val="20"/>
              </w:rPr>
            </w:pPr>
            <w:r w:rsidRPr="000C5951">
              <w:rPr>
                <w:rFonts w:ascii="Trebuchet MS" w:hAnsi="Trebuchet MS" w:cs="TimesNewRomanPSMT"/>
                <w:color w:val="1F3864" w:themeColor="accent1" w:themeShade="80"/>
                <w:sz w:val="20"/>
                <w:szCs w:val="20"/>
              </w:rPr>
              <w:t>5SR09</w:t>
            </w:r>
          </w:p>
        </w:tc>
        <w:tc>
          <w:tcPr>
            <w:tcW w:w="3402" w:type="dxa"/>
          </w:tcPr>
          <w:p w14:paraId="2E64690B" w14:textId="2E25EC23" w:rsidR="00ED6E78" w:rsidRPr="000C5951" w:rsidRDefault="00ED6E78" w:rsidP="008F7C5A">
            <w:pPr>
              <w:spacing w:after="160" w:line="276" w:lineRule="auto"/>
              <w:rPr>
                <w:rFonts w:ascii="Trebuchet MS" w:hAnsi="Trebuchet MS" w:cs="TimesNewRomanPSMT"/>
                <w:iCs/>
                <w:color w:val="1F3864" w:themeColor="accent1" w:themeShade="80"/>
                <w:sz w:val="20"/>
                <w:szCs w:val="20"/>
              </w:rPr>
            </w:pPr>
            <w:r w:rsidRPr="000C5951">
              <w:rPr>
                <w:rFonts w:ascii="Trebuchet MS" w:hAnsi="Trebuchet MS" w:cs="TimesNewRomanPSMT"/>
                <w:iCs/>
                <w:color w:val="1F3864" w:themeColor="accent1" w:themeShade="80"/>
                <w:sz w:val="20"/>
                <w:szCs w:val="20"/>
              </w:rPr>
              <w:t>Participanți ramași în sistemul de educație sau care si-au îmbunătățit nivelul de educație</w:t>
            </w:r>
          </w:p>
        </w:tc>
        <w:tc>
          <w:tcPr>
            <w:tcW w:w="2126" w:type="dxa"/>
          </w:tcPr>
          <w:p w14:paraId="5D1E8AC2" w14:textId="640B520B" w:rsidR="00ED6E78" w:rsidRPr="000C5951" w:rsidRDefault="00ED6E78" w:rsidP="00DA018C">
            <w:pPr>
              <w:spacing w:line="276" w:lineRule="auto"/>
              <w:jc w:val="both"/>
              <w:rPr>
                <w:rFonts w:ascii="Trebuchet MS" w:hAnsi="Trebuchet MS"/>
                <w:iCs/>
                <w:color w:val="1F3864" w:themeColor="accent1" w:themeShade="80"/>
                <w:sz w:val="20"/>
                <w:szCs w:val="20"/>
              </w:rPr>
            </w:pPr>
            <w:r w:rsidRPr="000C5951">
              <w:rPr>
                <w:rFonts w:ascii="Trebuchet MS" w:hAnsi="Trebuchet MS"/>
                <w:iCs/>
                <w:color w:val="1F3864" w:themeColor="accent1" w:themeShade="80"/>
                <w:sz w:val="20"/>
                <w:szCs w:val="20"/>
              </w:rPr>
              <w:t xml:space="preserve">50% </w:t>
            </w:r>
            <w:r w:rsidRPr="000C5951">
              <w:rPr>
                <w:rFonts w:ascii="Trebuchet MS" w:hAnsi="Trebuchet MS"/>
                <w:iCs/>
                <w:color w:val="1F3864" w:themeColor="accent1" w:themeShade="80"/>
                <w:sz w:val="20"/>
                <w:szCs w:val="20"/>
              </w:rPr>
              <w:t xml:space="preserve">din valoarea asumată a indicatorului de realizare </w:t>
            </w:r>
            <w:r w:rsidRPr="000C5951">
              <w:rPr>
                <w:rFonts w:ascii="Trebuchet MS" w:hAnsi="Trebuchet MS"/>
                <w:iCs/>
                <w:color w:val="1F3864" w:themeColor="accent1" w:themeShade="80"/>
                <w:sz w:val="20"/>
                <w:szCs w:val="20"/>
              </w:rPr>
              <w:t>EECO06+07</w:t>
            </w:r>
          </w:p>
        </w:tc>
      </w:tr>
      <w:tr w:rsidR="00ED6E78" w:rsidRPr="000C5951" w:rsidDel="00FB0493" w14:paraId="6C6A6A7A" w14:textId="77777777" w:rsidTr="004F5241">
        <w:tc>
          <w:tcPr>
            <w:tcW w:w="2782" w:type="dxa"/>
          </w:tcPr>
          <w:p w14:paraId="38A07BE9" w14:textId="59A2C243" w:rsidR="00ED6E78" w:rsidRPr="000C5951" w:rsidRDefault="00ED6E78" w:rsidP="008F7C5A">
            <w:pPr>
              <w:spacing w:line="276" w:lineRule="auto"/>
              <w:rPr>
                <w:rFonts w:ascii="Trebuchet MS" w:hAnsi="Trebuchet MS"/>
                <w:iCs/>
                <w:color w:val="1F3864" w:themeColor="accent1" w:themeShade="80"/>
                <w:sz w:val="20"/>
                <w:szCs w:val="20"/>
              </w:rPr>
            </w:pPr>
            <w:r w:rsidRPr="000C5951">
              <w:rPr>
                <w:rFonts w:ascii="Trebuchet MS" w:hAnsi="Trebuchet MS"/>
                <w:iCs/>
                <w:color w:val="1F3864" w:themeColor="accent1" w:themeShade="80"/>
                <w:sz w:val="20"/>
                <w:szCs w:val="20"/>
              </w:rPr>
              <w:t>Regiuni mai puțin dezvoltate</w:t>
            </w:r>
          </w:p>
        </w:tc>
        <w:tc>
          <w:tcPr>
            <w:tcW w:w="1154" w:type="dxa"/>
          </w:tcPr>
          <w:p w14:paraId="7FBE60E6" w14:textId="730A8F18" w:rsidR="00ED6E78" w:rsidRPr="000C5951" w:rsidRDefault="00ED6E78" w:rsidP="00ED6E78">
            <w:pPr>
              <w:spacing w:line="276" w:lineRule="auto"/>
              <w:jc w:val="center"/>
              <w:rPr>
                <w:rFonts w:ascii="Trebuchet MS" w:hAnsi="Trebuchet MS" w:cs="TimesNewRomanPSMT"/>
                <w:color w:val="1F3864" w:themeColor="accent1" w:themeShade="80"/>
                <w:sz w:val="20"/>
                <w:szCs w:val="20"/>
              </w:rPr>
            </w:pPr>
            <w:r w:rsidRPr="000C5951">
              <w:rPr>
                <w:rFonts w:ascii="Trebuchet MS" w:hAnsi="Trebuchet MS" w:cs="TimesNewRomanPSMT"/>
                <w:color w:val="1F3864" w:themeColor="accent1" w:themeShade="80"/>
                <w:sz w:val="20"/>
                <w:szCs w:val="20"/>
              </w:rPr>
              <w:t>5SR09</w:t>
            </w:r>
          </w:p>
        </w:tc>
        <w:tc>
          <w:tcPr>
            <w:tcW w:w="3402" w:type="dxa"/>
          </w:tcPr>
          <w:p w14:paraId="45984DCB" w14:textId="2C9E7C07" w:rsidR="00ED6E78" w:rsidRPr="000C5951" w:rsidRDefault="00ED6E78" w:rsidP="008F7C5A">
            <w:pPr>
              <w:spacing w:line="276" w:lineRule="auto"/>
              <w:rPr>
                <w:rFonts w:ascii="Trebuchet MS" w:hAnsi="Trebuchet MS" w:cs="TimesNewRomanPSMT"/>
                <w:iCs/>
                <w:color w:val="1F3864" w:themeColor="accent1" w:themeShade="80"/>
                <w:sz w:val="20"/>
                <w:szCs w:val="20"/>
              </w:rPr>
            </w:pPr>
            <w:r w:rsidRPr="000C5951">
              <w:rPr>
                <w:rFonts w:ascii="Trebuchet MS" w:hAnsi="Trebuchet MS" w:cs="TimesNewRomanPSMT"/>
                <w:iCs/>
                <w:color w:val="1F3864" w:themeColor="accent1" w:themeShade="80"/>
                <w:sz w:val="20"/>
                <w:szCs w:val="20"/>
              </w:rPr>
              <w:t>Participanți ramași în sistemul de educație sau care si-au îmbunătățit nivelul de educație</w:t>
            </w:r>
          </w:p>
        </w:tc>
        <w:tc>
          <w:tcPr>
            <w:tcW w:w="2126" w:type="dxa"/>
          </w:tcPr>
          <w:p w14:paraId="7EED307F" w14:textId="610467D4" w:rsidR="00ED6E78" w:rsidRPr="000C5951" w:rsidRDefault="00ED6E78" w:rsidP="00DA018C">
            <w:pPr>
              <w:spacing w:line="276" w:lineRule="auto"/>
              <w:jc w:val="both"/>
              <w:rPr>
                <w:rFonts w:ascii="Trebuchet MS" w:hAnsi="Trebuchet MS"/>
                <w:iCs/>
                <w:color w:val="1F3864" w:themeColor="accent1" w:themeShade="80"/>
                <w:sz w:val="20"/>
                <w:szCs w:val="20"/>
              </w:rPr>
            </w:pPr>
            <w:r w:rsidRPr="000C5951">
              <w:rPr>
                <w:rFonts w:ascii="Trebuchet MS" w:hAnsi="Trebuchet MS"/>
                <w:iCs/>
                <w:color w:val="1F3864" w:themeColor="accent1" w:themeShade="80"/>
                <w:sz w:val="20"/>
                <w:szCs w:val="20"/>
              </w:rPr>
              <w:t>50% din valoarea asumată a indicatorului de realizare EECO06+07</w:t>
            </w:r>
          </w:p>
        </w:tc>
      </w:tr>
    </w:tbl>
    <w:p w14:paraId="6624B897" w14:textId="77777777" w:rsidR="00177BE4" w:rsidRPr="00D07573" w:rsidRDefault="00177BE4" w:rsidP="00177BE4">
      <w:pPr>
        <w:pStyle w:val="Heading3"/>
        <w:rPr>
          <w:color w:val="1F3864" w:themeColor="accent1" w:themeShade="80"/>
        </w:rPr>
      </w:pPr>
    </w:p>
    <w:p w14:paraId="400A816B" w14:textId="77777777" w:rsidR="00177BE4" w:rsidRPr="00D07573" w:rsidRDefault="00177BE4" w:rsidP="00177BE4">
      <w:pPr>
        <w:rPr>
          <w:rFonts w:ascii="Trebuchet MS" w:hAnsi="Trebuchet MS"/>
          <w:color w:val="1F3864" w:themeColor="accent1" w:themeShade="80"/>
        </w:rPr>
      </w:pPr>
      <w:r w:rsidRPr="00D07573">
        <w:rPr>
          <w:rFonts w:ascii="Trebuchet MS" w:hAnsi="Trebuchet MS"/>
          <w:color w:val="1F3864" w:themeColor="accent1" w:themeShade="80"/>
        </w:rPr>
        <w:t>Definiții indicatori:</w:t>
      </w:r>
    </w:p>
    <w:p w14:paraId="2C81E2E0" w14:textId="46981E75" w:rsidR="00177BE4" w:rsidRPr="00D07573" w:rsidRDefault="00177BE4" w:rsidP="00177BE4">
      <w:pPr>
        <w:pStyle w:val="ListParagraph"/>
        <w:numPr>
          <w:ilvl w:val="0"/>
          <w:numId w:val="136"/>
        </w:numPr>
        <w:jc w:val="both"/>
        <w:rPr>
          <w:rFonts w:ascii="Trebuchet MS" w:hAnsi="Trebuchet MS"/>
          <w:color w:val="1F3864" w:themeColor="accent1" w:themeShade="80"/>
        </w:rPr>
      </w:pPr>
      <w:r w:rsidRPr="00D07573">
        <w:rPr>
          <w:rFonts w:ascii="Trebuchet MS" w:hAnsi="Trebuchet MS"/>
          <w:color w:val="1F3864" w:themeColor="accent1" w:themeShade="80"/>
        </w:rPr>
        <w:t xml:space="preserve">Indicatorul </w:t>
      </w:r>
      <w:r w:rsidRPr="00D07573">
        <w:rPr>
          <w:rFonts w:ascii="Trebuchet MS" w:hAnsi="Trebuchet MS"/>
          <w:color w:val="1F3864" w:themeColor="accent1" w:themeShade="80"/>
        </w:rPr>
        <w:t xml:space="preserve">EECO06+07 „Copii și tineri“ - </w:t>
      </w:r>
      <w:bookmarkStart w:id="31" w:name="_Hlk134039543"/>
      <w:r w:rsidRPr="00D07573">
        <w:rPr>
          <w:rFonts w:ascii="Trebuchet MS" w:hAnsi="Trebuchet MS"/>
          <w:color w:val="1F3864" w:themeColor="accent1" w:themeShade="80"/>
        </w:rPr>
        <w:t xml:space="preserve">reprezintă numărul de </w:t>
      </w:r>
      <w:r w:rsidRPr="00D07573">
        <w:rPr>
          <w:rFonts w:ascii="Trebuchet MS" w:hAnsi="Trebuchet MS"/>
          <w:color w:val="1F3864" w:themeColor="accent1" w:themeShade="80"/>
        </w:rPr>
        <w:t xml:space="preserve">studenți </w:t>
      </w:r>
      <w:r w:rsidRPr="00D07573">
        <w:rPr>
          <w:rFonts w:ascii="Trebuchet MS" w:hAnsi="Trebuchet MS"/>
          <w:color w:val="1F3864" w:themeColor="accent1" w:themeShade="80"/>
        </w:rPr>
        <w:t>ISCED 5-8</w:t>
      </w:r>
      <w:bookmarkEnd w:id="31"/>
      <w:r w:rsidRPr="00D07573">
        <w:rPr>
          <w:rFonts w:ascii="Trebuchet MS" w:hAnsi="Trebuchet MS"/>
          <w:color w:val="1F3864" w:themeColor="accent1" w:themeShade="80"/>
        </w:rPr>
        <w:t>,</w:t>
      </w:r>
      <w:r w:rsidRPr="00D07573">
        <w:rPr>
          <w:rFonts w:ascii="Trebuchet MS" w:hAnsi="Trebuchet MS"/>
          <w:color w:val="1F3864" w:themeColor="accent1" w:themeShade="80"/>
        </w:rPr>
        <w:t xml:space="preserve"> în</w:t>
      </w:r>
      <w:r w:rsidRPr="00D07573">
        <w:rPr>
          <w:rFonts w:ascii="Trebuchet MS" w:hAnsi="Trebuchet MS"/>
          <w:color w:val="1F3864" w:themeColor="accent1" w:themeShade="80"/>
        </w:rPr>
        <w:t xml:space="preserve">matriculați în </w:t>
      </w:r>
      <w:r w:rsidRPr="00D07573">
        <w:rPr>
          <w:rFonts w:ascii="Trebuchet MS" w:hAnsi="Trebuchet MS"/>
          <w:color w:val="1F3864" w:themeColor="accent1" w:themeShade="80"/>
        </w:rPr>
        <w:t xml:space="preserve">cadrul </w:t>
      </w:r>
      <w:r w:rsidRPr="00D07573">
        <w:rPr>
          <w:rFonts w:ascii="Trebuchet MS" w:hAnsi="Trebuchet MS"/>
          <w:color w:val="1F3864" w:themeColor="accent1" w:themeShade="80"/>
        </w:rPr>
        <w:t>unei unități de învățământ superior public sau privat</w:t>
      </w:r>
      <w:r w:rsidRPr="00D07573">
        <w:rPr>
          <w:rFonts w:ascii="Trebuchet MS" w:hAnsi="Trebuchet MS"/>
          <w:color w:val="1F3864" w:themeColor="accent1" w:themeShade="80"/>
        </w:rPr>
        <w:t xml:space="preserve">, </w:t>
      </w:r>
      <w:r w:rsidRPr="00D07573">
        <w:rPr>
          <w:rFonts w:ascii="Trebuchet MS" w:hAnsi="Trebuchet MS"/>
          <w:color w:val="1F3864" w:themeColor="accent1" w:themeShade="80"/>
        </w:rPr>
        <w:t xml:space="preserve">care beneficiază de sprijin prin participarea la stagii de practică de specialitate, programe de </w:t>
      </w:r>
      <w:proofErr w:type="spellStart"/>
      <w:r w:rsidRPr="00D07573">
        <w:rPr>
          <w:rFonts w:ascii="Trebuchet MS" w:hAnsi="Trebuchet MS"/>
          <w:color w:val="1F3864" w:themeColor="accent1" w:themeShade="80"/>
        </w:rPr>
        <w:t>internship</w:t>
      </w:r>
      <w:proofErr w:type="spellEnd"/>
      <w:r w:rsidRPr="00D07573">
        <w:rPr>
          <w:rFonts w:ascii="Trebuchet MS" w:hAnsi="Trebuchet MS"/>
          <w:color w:val="1F3864" w:themeColor="accent1" w:themeShade="80"/>
        </w:rPr>
        <w:t>;</w:t>
      </w:r>
    </w:p>
    <w:p w14:paraId="4DA9C95F" w14:textId="265CF649" w:rsidR="00177BE4" w:rsidRPr="00D07573" w:rsidRDefault="00177BE4" w:rsidP="00177BE4">
      <w:pPr>
        <w:pStyle w:val="ListParagraph"/>
        <w:numPr>
          <w:ilvl w:val="0"/>
          <w:numId w:val="136"/>
        </w:numPr>
        <w:jc w:val="both"/>
        <w:rPr>
          <w:rFonts w:ascii="Trebuchet MS" w:hAnsi="Trebuchet MS"/>
          <w:color w:val="1F3864" w:themeColor="accent1" w:themeShade="80"/>
        </w:rPr>
      </w:pPr>
      <w:r w:rsidRPr="00D07573">
        <w:rPr>
          <w:rFonts w:ascii="Trebuchet MS" w:hAnsi="Trebuchet MS"/>
          <w:color w:val="1F3864" w:themeColor="accent1" w:themeShade="80"/>
        </w:rPr>
        <w:t xml:space="preserve">Indicatorul </w:t>
      </w:r>
      <w:r w:rsidRPr="00D07573">
        <w:rPr>
          <w:rFonts w:ascii="Trebuchet MS" w:hAnsi="Trebuchet MS"/>
          <w:color w:val="1F3864" w:themeColor="accent1" w:themeShade="80"/>
        </w:rPr>
        <w:t xml:space="preserve">5SR09 „Participanți </w:t>
      </w:r>
      <w:proofErr w:type="spellStart"/>
      <w:r w:rsidRPr="00D07573">
        <w:rPr>
          <w:rFonts w:ascii="Trebuchet MS" w:hAnsi="Trebuchet MS"/>
          <w:color w:val="1F3864" w:themeColor="accent1" w:themeShade="80"/>
        </w:rPr>
        <w:t>ramasi</w:t>
      </w:r>
      <w:proofErr w:type="spellEnd"/>
      <w:r w:rsidRPr="00D07573">
        <w:rPr>
          <w:rFonts w:ascii="Trebuchet MS" w:hAnsi="Trebuchet MS"/>
          <w:color w:val="1F3864" w:themeColor="accent1" w:themeShade="80"/>
        </w:rPr>
        <w:t xml:space="preserve"> în sistemul de </w:t>
      </w:r>
      <w:proofErr w:type="spellStart"/>
      <w:r w:rsidRPr="00D07573">
        <w:rPr>
          <w:rFonts w:ascii="Trebuchet MS" w:hAnsi="Trebuchet MS"/>
          <w:color w:val="1F3864" w:themeColor="accent1" w:themeShade="80"/>
        </w:rPr>
        <w:t>educatie</w:t>
      </w:r>
      <w:proofErr w:type="spellEnd"/>
      <w:r w:rsidRPr="00D07573">
        <w:rPr>
          <w:rFonts w:ascii="Trebuchet MS" w:hAnsi="Trebuchet MS"/>
          <w:color w:val="1F3864" w:themeColor="accent1" w:themeShade="80"/>
        </w:rPr>
        <w:t xml:space="preserve"> sau care si-au îmbunătățit nivelul de educație”</w:t>
      </w:r>
      <w:r w:rsidRPr="00D07573">
        <w:rPr>
          <w:rFonts w:ascii="Trebuchet MS" w:hAnsi="Trebuchet MS"/>
          <w:color w:val="1F3864" w:themeColor="accent1" w:themeShade="80"/>
        </w:rPr>
        <w:t xml:space="preserve"> - </w:t>
      </w:r>
      <w:r w:rsidRPr="00D07573">
        <w:rPr>
          <w:rFonts w:ascii="Trebuchet MS" w:hAnsi="Trebuchet MS"/>
          <w:color w:val="1F3864" w:themeColor="accent1" w:themeShade="80"/>
        </w:rPr>
        <w:t>reprezintă numărul de participanți care au finalizat cu succes programul, îmbunătățindu-și nivelul de educație</w:t>
      </w:r>
      <w:r w:rsidRPr="00D07573">
        <w:rPr>
          <w:rFonts w:ascii="Trebuchet MS" w:hAnsi="Trebuchet MS"/>
          <w:color w:val="1F3864" w:themeColor="accent1" w:themeShade="80"/>
        </w:rPr>
        <w:t>.</w:t>
      </w:r>
    </w:p>
    <w:p w14:paraId="3CB85209" w14:textId="77777777" w:rsidR="00177BE4" w:rsidRPr="00D07573" w:rsidRDefault="00177BE4" w:rsidP="00177BE4"/>
    <w:p w14:paraId="2428FE3F" w14:textId="0B2BDFFE" w:rsidR="00177BE4" w:rsidRPr="00D07573" w:rsidRDefault="002A1469" w:rsidP="00177BE4">
      <w:pPr>
        <w:pStyle w:val="Heading3"/>
        <w:numPr>
          <w:ilvl w:val="2"/>
          <w:numId w:val="31"/>
        </w:numPr>
        <w:rPr>
          <w:color w:val="1F3864" w:themeColor="accent1" w:themeShade="80"/>
        </w:rPr>
      </w:pPr>
      <w:bookmarkStart w:id="32" w:name="_Toc134043945"/>
      <w:r w:rsidRPr="00D07573">
        <w:rPr>
          <w:color w:val="1F3864" w:themeColor="accent1" w:themeShade="80"/>
        </w:rPr>
        <w:t>Indicatori suplimentari specifici Apelului de Proiecte</w:t>
      </w:r>
      <w:bookmarkEnd w:id="32"/>
    </w:p>
    <w:p w14:paraId="6CA3BB2C" w14:textId="77777777" w:rsidR="002A1469" w:rsidRPr="00D07573" w:rsidRDefault="002A1469" w:rsidP="002A1469">
      <w:p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Nu este cazul.</w:t>
      </w:r>
    </w:p>
    <w:p w14:paraId="12E409B6" w14:textId="77777777" w:rsidR="00FB5A15" w:rsidRPr="00D07573" w:rsidRDefault="00FB5A15" w:rsidP="002A1469">
      <w:pPr>
        <w:spacing w:before="120" w:after="120" w:line="276" w:lineRule="auto"/>
        <w:rPr>
          <w:rFonts w:ascii="Trebuchet MS" w:hAnsi="Trebuchet MS"/>
          <w:iCs/>
          <w:color w:val="1F3864" w:themeColor="accent1" w:themeShade="80"/>
        </w:rPr>
      </w:pPr>
    </w:p>
    <w:p w14:paraId="1B450C35" w14:textId="55619828" w:rsidR="00141300" w:rsidRPr="00D07573" w:rsidRDefault="00141300" w:rsidP="00141300">
      <w:pPr>
        <w:pStyle w:val="Heading2"/>
        <w:numPr>
          <w:ilvl w:val="1"/>
          <w:numId w:val="31"/>
        </w:numPr>
        <w:rPr>
          <w:color w:val="1F3864" w:themeColor="accent1" w:themeShade="80"/>
        </w:rPr>
      </w:pPr>
      <w:bookmarkStart w:id="33" w:name="_Toc134043946"/>
      <w:r w:rsidRPr="00D07573">
        <w:rPr>
          <w:color w:val="1F3864" w:themeColor="accent1" w:themeShade="80"/>
        </w:rPr>
        <w:t>Rezultatele așteptate</w:t>
      </w:r>
      <w:bookmarkEnd w:id="33"/>
      <w:r w:rsidRPr="00D07573">
        <w:rPr>
          <w:color w:val="1F3864" w:themeColor="accent1" w:themeShade="80"/>
        </w:rPr>
        <w:tab/>
      </w:r>
    </w:p>
    <w:p w14:paraId="0A8236BE" w14:textId="77777777" w:rsidR="00E67B43" w:rsidRPr="00D07573" w:rsidRDefault="00E67B43" w:rsidP="00E108B2">
      <w:pPr>
        <w:spacing w:before="120" w:after="120" w:line="276" w:lineRule="auto"/>
        <w:jc w:val="both"/>
        <w:rPr>
          <w:rFonts w:ascii="Trebuchet MS" w:hAnsi="Trebuchet MS"/>
          <w:iCs/>
          <w:color w:val="1F3864" w:themeColor="accent1" w:themeShade="80"/>
        </w:rPr>
      </w:pPr>
      <w:bookmarkStart w:id="34" w:name="_Hlk134033360"/>
      <w:r w:rsidRPr="00D07573">
        <w:rPr>
          <w:rFonts w:ascii="Trebuchet MS" w:hAnsi="Trebuchet MS"/>
          <w:iCs/>
          <w:color w:val="1F3864" w:themeColor="accent1" w:themeShade="80"/>
        </w:rPr>
        <w:t>Rezultatele așteptate urmare a acordării sprijinului financiar în cadrul prezentelor apeluri de proiecte sunt următoarele:</w:t>
      </w:r>
    </w:p>
    <w:p w14:paraId="407ACC4C" w14:textId="77777777" w:rsidR="00E67B43" w:rsidRPr="00D07573" w:rsidRDefault="00E67B43" w:rsidP="00E108B2">
      <w:pPr>
        <w:pStyle w:val="ListParagraph"/>
        <w:numPr>
          <w:ilvl w:val="0"/>
          <w:numId w:val="41"/>
        </w:numPr>
        <w:spacing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Număr de stagii de practică realizate;</w:t>
      </w:r>
    </w:p>
    <w:p w14:paraId="41FC5F11" w14:textId="2FDAE674" w:rsidR="00E67B43" w:rsidRPr="00D07573" w:rsidRDefault="00E67B43" w:rsidP="00E108B2">
      <w:pPr>
        <w:pStyle w:val="ListParagraph"/>
        <w:numPr>
          <w:ilvl w:val="0"/>
          <w:numId w:val="41"/>
        </w:numPr>
        <w:spacing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Număr de </w:t>
      </w:r>
      <w:r w:rsidR="00AF0073" w:rsidRPr="00D07573">
        <w:rPr>
          <w:rFonts w:ascii="Trebuchet MS" w:hAnsi="Trebuchet MS"/>
          <w:iCs/>
          <w:color w:val="1F3864" w:themeColor="accent1" w:themeShade="80"/>
        </w:rPr>
        <w:t>studenți</w:t>
      </w:r>
      <w:r w:rsidRPr="00D07573">
        <w:rPr>
          <w:rFonts w:ascii="Trebuchet MS" w:hAnsi="Trebuchet MS"/>
          <w:iCs/>
          <w:color w:val="1F3864" w:themeColor="accent1" w:themeShade="80"/>
        </w:rPr>
        <w:t xml:space="preserve"> sprijiniți</w:t>
      </w:r>
      <w:r w:rsidR="00D52828" w:rsidRPr="00D07573">
        <w:rPr>
          <w:rFonts w:ascii="Trebuchet MS" w:hAnsi="Trebuchet MS"/>
          <w:iCs/>
          <w:color w:val="1F3864" w:themeColor="accent1" w:themeShade="80"/>
        </w:rPr>
        <w:t>;</w:t>
      </w:r>
      <w:r w:rsidRPr="00D07573">
        <w:rPr>
          <w:rFonts w:ascii="Trebuchet MS" w:hAnsi="Trebuchet MS"/>
          <w:iCs/>
          <w:color w:val="1F3864" w:themeColor="accent1" w:themeShade="80"/>
        </w:rPr>
        <w:t xml:space="preserve"> </w:t>
      </w:r>
    </w:p>
    <w:p w14:paraId="09D7F8C1" w14:textId="7BC7BF90" w:rsidR="00E67B43" w:rsidRPr="00D07573" w:rsidRDefault="00E67B43" w:rsidP="00E108B2">
      <w:pPr>
        <w:pStyle w:val="ListParagraph"/>
        <w:numPr>
          <w:ilvl w:val="0"/>
          <w:numId w:val="41"/>
        </w:numPr>
        <w:spacing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Rata crescută de participare a </w:t>
      </w:r>
      <w:proofErr w:type="spellStart"/>
      <w:r w:rsidRPr="00D07573">
        <w:rPr>
          <w:rFonts w:ascii="Trebuchet MS" w:hAnsi="Trebuchet MS"/>
          <w:iCs/>
          <w:color w:val="1F3864" w:themeColor="accent1" w:themeShade="80"/>
        </w:rPr>
        <w:t>studenţilor</w:t>
      </w:r>
      <w:proofErr w:type="spellEnd"/>
      <w:r w:rsidRPr="00D07573">
        <w:rPr>
          <w:rFonts w:ascii="Trebuchet MS" w:hAnsi="Trebuchet MS"/>
          <w:iCs/>
          <w:color w:val="1F3864" w:themeColor="accent1" w:themeShade="80"/>
        </w:rPr>
        <w:t xml:space="preserve"> la programele (ex. stagii de practică, </w:t>
      </w:r>
      <w:proofErr w:type="spellStart"/>
      <w:r w:rsidRPr="00D07573">
        <w:rPr>
          <w:rFonts w:ascii="Trebuchet MS" w:hAnsi="Trebuchet MS"/>
          <w:iCs/>
          <w:color w:val="1F3864" w:themeColor="accent1" w:themeShade="80"/>
        </w:rPr>
        <w:t>internship</w:t>
      </w:r>
      <w:proofErr w:type="spellEnd"/>
      <w:r w:rsidRPr="00D07573">
        <w:rPr>
          <w:rFonts w:ascii="Trebuchet MS" w:hAnsi="Trebuchet MS"/>
          <w:iCs/>
          <w:color w:val="1F3864" w:themeColor="accent1" w:themeShade="80"/>
        </w:rPr>
        <w:t>-uri etc.) din cadrul parteneriatelor nou înființate/dezvoltate care să faciliteze inserția pe piața muncii a absolvenților de studii terțiare</w:t>
      </w:r>
      <w:r w:rsidR="00D52828" w:rsidRPr="00D07573">
        <w:rPr>
          <w:rFonts w:ascii="Trebuchet MS" w:hAnsi="Trebuchet MS"/>
          <w:iCs/>
          <w:color w:val="1F3864" w:themeColor="accent1" w:themeShade="80"/>
        </w:rPr>
        <w:t>;</w:t>
      </w:r>
    </w:p>
    <w:p w14:paraId="5B21520D" w14:textId="390CE5D5" w:rsidR="00E67B43" w:rsidRPr="00D07573" w:rsidRDefault="00E67B43" w:rsidP="00E108B2">
      <w:pPr>
        <w:pStyle w:val="ListParagraph"/>
        <w:numPr>
          <w:ilvl w:val="0"/>
          <w:numId w:val="41"/>
        </w:numPr>
        <w:spacing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Parteneriate nou înființate/dezvoltate între unități/instituții de învățământ (universitar și postuniversitar) și sectorul privat și actori din domeniul cercetării și inovării, inclusiv în vederea organizării de stagii de practică</w:t>
      </w:r>
      <w:r w:rsidR="00D52828" w:rsidRPr="00D07573">
        <w:rPr>
          <w:rFonts w:ascii="Trebuchet MS" w:hAnsi="Trebuchet MS"/>
          <w:iCs/>
          <w:color w:val="1F3864" w:themeColor="accent1" w:themeShade="80"/>
        </w:rPr>
        <w:t>;</w:t>
      </w:r>
    </w:p>
    <w:p w14:paraId="2A85AB38" w14:textId="77777777" w:rsidR="00D52828" w:rsidRPr="00D07573" w:rsidRDefault="00D52828" w:rsidP="00D52828">
      <w:pPr>
        <w:pStyle w:val="ListParagraph"/>
        <w:spacing w:line="276" w:lineRule="auto"/>
        <w:jc w:val="both"/>
        <w:rPr>
          <w:rFonts w:ascii="Trebuchet MS" w:hAnsi="Trebuchet MS"/>
          <w:iCs/>
          <w:color w:val="1F3864" w:themeColor="accent1" w:themeShade="80"/>
        </w:rPr>
      </w:pPr>
    </w:p>
    <w:p w14:paraId="32C22BC3" w14:textId="76D27664" w:rsidR="00E67B43" w:rsidRPr="00D07573" w:rsidRDefault="00A208EC" w:rsidP="00A208EC">
      <w:pPr>
        <w:pStyle w:val="Heading2"/>
        <w:numPr>
          <w:ilvl w:val="1"/>
          <w:numId w:val="31"/>
        </w:numPr>
        <w:rPr>
          <w:color w:val="1F3864" w:themeColor="accent1" w:themeShade="80"/>
        </w:rPr>
      </w:pPr>
      <w:bookmarkStart w:id="35" w:name="_Toc134043947"/>
      <w:r w:rsidRPr="00D07573">
        <w:rPr>
          <w:color w:val="1F3864" w:themeColor="accent1" w:themeShade="80"/>
        </w:rPr>
        <w:t>Valoarea minimă și maximă eligibilă/nerambursabilă a unui proiect</w:t>
      </w:r>
      <w:bookmarkEnd w:id="35"/>
    </w:p>
    <w:p w14:paraId="27E2EAFA" w14:textId="77777777" w:rsidR="00A208EC" w:rsidRPr="00D07573" w:rsidRDefault="00A208EC" w:rsidP="00A208E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Valoarea minimă eligibilă a unui proiect este de 201.000 euro atât pentru regiunile mai puțin dezvoltate cât și pentru regiunea mai dezvoltată.</w:t>
      </w:r>
    </w:p>
    <w:p w14:paraId="475D307E" w14:textId="34A13199" w:rsidR="00A208EC" w:rsidRPr="00D07573" w:rsidRDefault="00A208EC" w:rsidP="00A208EC">
      <w:pPr>
        <w:spacing w:before="120" w:after="120" w:line="276" w:lineRule="auto"/>
        <w:rPr>
          <w:rFonts w:ascii="Trebuchet MS" w:hAnsi="Trebuchet MS"/>
          <w:iCs/>
          <w:color w:val="1F3864" w:themeColor="accent1" w:themeShade="80"/>
        </w:rPr>
      </w:pPr>
      <w:r w:rsidRPr="00D07573">
        <w:rPr>
          <w:rFonts w:ascii="Trebuchet MS" w:hAnsi="Trebuchet MS"/>
          <w:iCs/>
          <w:color w:val="1F3864" w:themeColor="accent1" w:themeShade="80"/>
        </w:rPr>
        <w:t xml:space="preserve">Valoarea maximă eligibilă a </w:t>
      </w:r>
      <w:r w:rsidR="00D52828" w:rsidRPr="00D07573">
        <w:rPr>
          <w:rFonts w:ascii="Trebuchet MS" w:hAnsi="Trebuchet MS"/>
          <w:iCs/>
          <w:color w:val="1F3864" w:themeColor="accent1" w:themeShade="80"/>
        </w:rPr>
        <w:t xml:space="preserve">unui proiect </w:t>
      </w:r>
      <w:r w:rsidRPr="00D07573">
        <w:rPr>
          <w:rFonts w:ascii="Trebuchet MS" w:hAnsi="Trebuchet MS"/>
          <w:iCs/>
          <w:color w:val="1F3864" w:themeColor="accent1" w:themeShade="80"/>
        </w:rPr>
        <w:t>este de 1.</w:t>
      </w:r>
      <w:r w:rsidR="00EF4590" w:rsidRPr="00D07573">
        <w:rPr>
          <w:rFonts w:ascii="Trebuchet MS" w:hAnsi="Trebuchet MS"/>
          <w:iCs/>
          <w:color w:val="1F3864" w:themeColor="accent1" w:themeShade="80"/>
        </w:rPr>
        <w:t>4</w:t>
      </w:r>
      <w:r w:rsidRPr="00D07573">
        <w:rPr>
          <w:rFonts w:ascii="Trebuchet MS" w:hAnsi="Trebuchet MS"/>
          <w:iCs/>
          <w:color w:val="1F3864" w:themeColor="accent1" w:themeShade="80"/>
        </w:rPr>
        <w:t>00.000 euro.</w:t>
      </w:r>
    </w:p>
    <w:p w14:paraId="5D1A2A0A" w14:textId="77777777" w:rsidR="00A208EC" w:rsidRPr="00D07573" w:rsidRDefault="00A208EC" w:rsidP="00A208E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Cursul de schimb care va fi utilizat pentru stabilirea acestei valori este cursul </w:t>
      </w:r>
      <w:proofErr w:type="spellStart"/>
      <w:r w:rsidRPr="00D07573">
        <w:rPr>
          <w:rFonts w:ascii="Trebuchet MS" w:hAnsi="Trebuchet MS"/>
          <w:iCs/>
          <w:color w:val="1F3864" w:themeColor="accent1" w:themeShade="80"/>
        </w:rPr>
        <w:t>Inforeuro</w:t>
      </w:r>
      <w:proofErr w:type="spellEnd"/>
      <w:r w:rsidRPr="00D07573">
        <w:rPr>
          <w:rFonts w:ascii="Trebuchet MS" w:hAnsi="Trebuchet MS"/>
          <w:iCs/>
          <w:color w:val="1F3864" w:themeColor="accent1" w:themeShade="80"/>
        </w:rPr>
        <w:t xml:space="preserve"> aferent lunii iunie 2023, respectiv 1 Euro = _________RON</w:t>
      </w:r>
    </w:p>
    <w:p w14:paraId="1447514E" w14:textId="3BC59902" w:rsidR="00D52828" w:rsidRPr="00D07573" w:rsidRDefault="00D52828" w:rsidP="00A208E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Bugetul proiectului va fi exprimat DOAR în lei.</w:t>
      </w:r>
    </w:p>
    <w:p w14:paraId="5A4B53FA" w14:textId="77777777" w:rsidR="00D52828" w:rsidRPr="00D07573" w:rsidRDefault="00D52828" w:rsidP="00A208EC">
      <w:pPr>
        <w:spacing w:before="120" w:after="120" w:line="276" w:lineRule="auto"/>
        <w:jc w:val="both"/>
        <w:rPr>
          <w:rFonts w:ascii="Trebuchet MS" w:hAnsi="Trebuchet MS"/>
          <w:iCs/>
          <w:color w:val="1F3864" w:themeColor="accent1" w:themeShade="80"/>
        </w:rPr>
      </w:pPr>
    </w:p>
    <w:p w14:paraId="0005DBC7" w14:textId="4B770D13" w:rsidR="004C3E29" w:rsidRPr="00D07573" w:rsidRDefault="004C3E29" w:rsidP="004C3E29">
      <w:pPr>
        <w:pStyle w:val="Heading2"/>
        <w:numPr>
          <w:ilvl w:val="1"/>
          <w:numId w:val="31"/>
        </w:numPr>
        <w:rPr>
          <w:color w:val="1F3864" w:themeColor="accent1" w:themeShade="80"/>
        </w:rPr>
      </w:pPr>
      <w:bookmarkStart w:id="36" w:name="_Toc134043948"/>
      <w:r w:rsidRPr="00D07573">
        <w:rPr>
          <w:color w:val="1F3864" w:themeColor="accent1" w:themeShade="80"/>
        </w:rPr>
        <w:t>Cuantumul cofinanțării acordate</w:t>
      </w:r>
      <w:bookmarkEnd w:id="36"/>
      <w:r w:rsidRPr="00D07573">
        <w:rPr>
          <w:color w:val="1F3864" w:themeColor="accent1" w:themeShade="80"/>
        </w:rPr>
        <w:t xml:space="preserve"> </w:t>
      </w:r>
      <w:r w:rsidRPr="00D07573">
        <w:rPr>
          <w:color w:val="1F3864" w:themeColor="accent1" w:themeShade="80"/>
        </w:rPr>
        <w:tab/>
      </w:r>
    </w:p>
    <w:p w14:paraId="7BCD099A" w14:textId="03FA76B5" w:rsidR="004C3E29" w:rsidRPr="00D07573" w:rsidRDefault="004C3E29" w:rsidP="004C3E29">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Cuantumul asistenței financiare nerambursabile se stabilește în mod individual, în funcție de modalitatea de organizare juridică a solicitantului/partenerilor în conformitate cu </w:t>
      </w:r>
      <w:r w:rsidR="00431627" w:rsidRPr="00D07573">
        <w:rPr>
          <w:rFonts w:ascii="Trebuchet MS" w:hAnsi="Trebuchet MS"/>
          <w:iCs/>
          <w:color w:val="1F3864" w:themeColor="accent1" w:themeShade="80"/>
        </w:rPr>
        <w:t xml:space="preserve">Tabelele 5 și 6 </w:t>
      </w:r>
      <w:r w:rsidRPr="00D07573">
        <w:rPr>
          <w:rFonts w:ascii="Trebuchet MS" w:hAnsi="Trebuchet MS"/>
          <w:iCs/>
          <w:color w:val="1F3864" w:themeColor="accent1" w:themeShade="80"/>
        </w:rPr>
        <w:t xml:space="preserve"> din Ghidul Solicitantului Condiții Generale PEO.</w:t>
      </w:r>
    </w:p>
    <w:p w14:paraId="75D78844" w14:textId="77777777" w:rsidR="00431627" w:rsidRPr="00D07573" w:rsidRDefault="00431627" w:rsidP="004C3E29">
      <w:pPr>
        <w:spacing w:before="120" w:after="120" w:line="276" w:lineRule="auto"/>
        <w:jc w:val="both"/>
        <w:rPr>
          <w:rFonts w:ascii="Trebuchet MS" w:hAnsi="Trebuchet MS"/>
          <w:iCs/>
          <w:color w:val="1F3864" w:themeColor="accent1" w:themeShade="80"/>
        </w:rPr>
      </w:pPr>
    </w:p>
    <w:p w14:paraId="1B2EB8B5" w14:textId="0EE4CBB9" w:rsidR="004C3E29" w:rsidRPr="00D07573" w:rsidRDefault="004C3E29" w:rsidP="004C3E29">
      <w:pPr>
        <w:pStyle w:val="Heading2"/>
        <w:numPr>
          <w:ilvl w:val="1"/>
          <w:numId w:val="31"/>
        </w:numPr>
        <w:rPr>
          <w:color w:val="1F3864" w:themeColor="accent1" w:themeShade="80"/>
        </w:rPr>
      </w:pPr>
      <w:bookmarkStart w:id="37" w:name="_Toc134043949"/>
      <w:r w:rsidRPr="00D07573">
        <w:rPr>
          <w:color w:val="1F3864" w:themeColor="accent1" w:themeShade="80"/>
        </w:rPr>
        <w:t>Durata proiectului</w:t>
      </w:r>
      <w:bookmarkEnd w:id="37"/>
      <w:r w:rsidRPr="00D07573">
        <w:rPr>
          <w:color w:val="1F3864" w:themeColor="accent1" w:themeShade="80"/>
        </w:rPr>
        <w:t xml:space="preserve"> </w:t>
      </w:r>
    </w:p>
    <w:p w14:paraId="6A70A54F" w14:textId="2077B230" w:rsidR="004C3E29" w:rsidRPr="00D07573" w:rsidRDefault="004C3E29" w:rsidP="00363C9B">
      <w:pPr>
        <w:pStyle w:val="ListParagraph"/>
        <w:spacing w:before="120" w:after="12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Perioada de implementare a proiectului este de maximum </w:t>
      </w:r>
      <w:r w:rsidR="0056560F" w:rsidRPr="00D07573">
        <w:rPr>
          <w:rFonts w:ascii="Trebuchet MS" w:hAnsi="Trebuchet MS"/>
          <w:iCs/>
          <w:color w:val="1F3864" w:themeColor="accent1" w:themeShade="80"/>
        </w:rPr>
        <w:t>24 de</w:t>
      </w:r>
      <w:r w:rsidRPr="00D07573">
        <w:rPr>
          <w:rFonts w:ascii="Trebuchet MS" w:hAnsi="Trebuchet MS"/>
          <w:iCs/>
          <w:color w:val="1F3864" w:themeColor="accent1" w:themeShade="80"/>
        </w:rPr>
        <w:t xml:space="preserve"> luni. Proiectele care vor prevedea o perioadă de implementare mai mare de </w:t>
      </w:r>
      <w:r w:rsidR="00363C9B" w:rsidRPr="00D07573">
        <w:rPr>
          <w:rFonts w:ascii="Trebuchet MS" w:hAnsi="Trebuchet MS"/>
          <w:iCs/>
          <w:color w:val="1F3864" w:themeColor="accent1" w:themeShade="80"/>
        </w:rPr>
        <w:t>24 de</w:t>
      </w:r>
      <w:r w:rsidRPr="00D07573">
        <w:rPr>
          <w:rFonts w:ascii="Trebuchet MS" w:hAnsi="Trebuchet MS"/>
          <w:iCs/>
          <w:color w:val="1F3864" w:themeColor="accent1" w:themeShade="80"/>
        </w:rPr>
        <w:t xml:space="preserve"> luni vor fi respinse.</w:t>
      </w:r>
    </w:p>
    <w:p w14:paraId="7E82B252" w14:textId="77777777" w:rsidR="004C3E29" w:rsidRPr="00D07573" w:rsidRDefault="004C3E29" w:rsidP="00363C9B">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La completarea cererii de finanțare în sistemul electronic va trebui evidențiată durata fiecărei activități și </w:t>
      </w:r>
      <w:proofErr w:type="spellStart"/>
      <w:r w:rsidRPr="00D07573">
        <w:rPr>
          <w:rFonts w:ascii="Trebuchet MS" w:hAnsi="Trebuchet MS"/>
          <w:iCs/>
          <w:color w:val="1F3864" w:themeColor="accent1" w:themeShade="80"/>
        </w:rPr>
        <w:t>subactivități</w:t>
      </w:r>
      <w:proofErr w:type="spellEnd"/>
      <w:r w:rsidRPr="00D07573">
        <w:rPr>
          <w:rFonts w:ascii="Trebuchet MS" w:hAnsi="Trebuchet MS"/>
          <w:iCs/>
          <w:color w:val="1F3864" w:themeColor="accent1" w:themeShade="80"/>
        </w:rPr>
        <w:t xml:space="preserve"> incluse în proiect.</w:t>
      </w:r>
    </w:p>
    <w:p w14:paraId="406466D8" w14:textId="77777777" w:rsidR="00472301" w:rsidRPr="00D07573" w:rsidRDefault="00472301" w:rsidP="00363C9B">
      <w:pPr>
        <w:spacing w:before="120" w:after="120" w:line="276" w:lineRule="auto"/>
        <w:jc w:val="both"/>
        <w:rPr>
          <w:rFonts w:ascii="Trebuchet MS" w:hAnsi="Trebuchet MS"/>
          <w:i/>
          <w:color w:val="1F3864" w:themeColor="accent1" w:themeShade="80"/>
        </w:rPr>
      </w:pPr>
    </w:p>
    <w:p w14:paraId="17AD86E7" w14:textId="7D36D1DE" w:rsidR="00E1298A" w:rsidRPr="00D07573" w:rsidRDefault="00E1298A" w:rsidP="00E1298A">
      <w:pPr>
        <w:pStyle w:val="Heading2"/>
        <w:numPr>
          <w:ilvl w:val="1"/>
          <w:numId w:val="31"/>
        </w:numPr>
        <w:rPr>
          <w:color w:val="1F3864" w:themeColor="accent1" w:themeShade="80"/>
        </w:rPr>
      </w:pPr>
      <w:bookmarkStart w:id="38" w:name="_Toc134043950"/>
      <w:r w:rsidRPr="00D07573">
        <w:rPr>
          <w:color w:val="1F3864" w:themeColor="accent1" w:themeShade="80"/>
        </w:rPr>
        <w:lastRenderedPageBreak/>
        <w:t>Grup țintă eligibil</w:t>
      </w:r>
      <w:bookmarkEnd w:id="38"/>
      <w:r w:rsidRPr="00D07573">
        <w:rPr>
          <w:color w:val="1F3864" w:themeColor="accent1" w:themeShade="80"/>
        </w:rPr>
        <w:t xml:space="preserve">  </w:t>
      </w:r>
      <w:r w:rsidRPr="00D07573">
        <w:rPr>
          <w:color w:val="1F3864" w:themeColor="accent1" w:themeShade="80"/>
        </w:rPr>
        <w:tab/>
      </w:r>
    </w:p>
    <w:p w14:paraId="0392F9D2" w14:textId="77777777" w:rsidR="00E1298A" w:rsidRPr="00D07573" w:rsidRDefault="00E1298A" w:rsidP="00E1298A">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În cadrul prezentei cereri de propuneri de proiect grupul țintă cuprinde:</w:t>
      </w:r>
    </w:p>
    <w:p w14:paraId="38869779" w14:textId="685311BA" w:rsidR="00E1298A" w:rsidRPr="00D07573" w:rsidRDefault="00E1298A" w:rsidP="00E1298A">
      <w:pPr>
        <w:pStyle w:val="ListParagraph"/>
        <w:numPr>
          <w:ilvl w:val="0"/>
          <w:numId w:val="35"/>
        </w:numPr>
        <w:spacing w:before="120" w:after="120" w:line="276" w:lineRule="auto"/>
        <w:jc w:val="both"/>
        <w:rPr>
          <w:rFonts w:ascii="Trebuchet MS" w:hAnsi="Trebuchet MS"/>
          <w:iCs/>
          <w:color w:val="1F3864" w:themeColor="accent1" w:themeShade="80"/>
        </w:rPr>
      </w:pPr>
      <w:bookmarkStart w:id="39" w:name="_Hlk134022369"/>
      <w:r w:rsidRPr="00D07573">
        <w:rPr>
          <w:rFonts w:ascii="Trebuchet MS" w:hAnsi="Trebuchet MS"/>
          <w:b/>
          <w:bCs/>
          <w:iCs/>
          <w:color w:val="1F3864" w:themeColor="accent1" w:themeShade="80"/>
        </w:rPr>
        <w:t xml:space="preserve">Studenți (ISCED 5 – </w:t>
      </w:r>
      <w:r w:rsidR="006839DD" w:rsidRPr="00D07573">
        <w:rPr>
          <w:rFonts w:ascii="Trebuchet MS" w:hAnsi="Trebuchet MS"/>
          <w:b/>
          <w:bCs/>
          <w:iCs/>
          <w:color w:val="1F3864" w:themeColor="accent1" w:themeShade="80"/>
        </w:rPr>
        <w:t>8</w:t>
      </w:r>
      <w:r w:rsidRPr="00D07573">
        <w:rPr>
          <w:rFonts w:ascii="Trebuchet MS" w:hAnsi="Trebuchet MS"/>
          <w:b/>
          <w:bCs/>
          <w:iCs/>
          <w:color w:val="1F3864" w:themeColor="accent1" w:themeShade="80"/>
        </w:rPr>
        <w:t>)</w:t>
      </w:r>
    </w:p>
    <w:bookmarkEnd w:id="39"/>
    <w:p w14:paraId="1E6DE0EA" w14:textId="64C28111" w:rsidR="00E1298A" w:rsidRPr="00D07573" w:rsidRDefault="00E1298A" w:rsidP="00E1298A">
      <w:pPr>
        <w:spacing w:before="120" w:after="120" w:line="276" w:lineRule="auto"/>
        <w:jc w:val="both"/>
        <w:rPr>
          <w:rFonts w:ascii="Trebuchet MS" w:hAnsi="Trebuchet MS"/>
          <w:iCs/>
          <w:color w:val="1F3864" w:themeColor="accent1" w:themeShade="80"/>
        </w:rPr>
      </w:pPr>
    </w:p>
    <w:p w14:paraId="785A3052" w14:textId="63B662E0" w:rsidR="00E1298A" w:rsidRPr="00D07573" w:rsidRDefault="000D2671" w:rsidP="00E1298A">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Grupul țintă eligibil în cadrul acestei cereri de propuneri de proiecte include numai persoane cu domiciliul sau reședința legală în România</w:t>
      </w:r>
      <w:r w:rsidR="00E1298A" w:rsidRPr="00D07573">
        <w:rPr>
          <w:rFonts w:ascii="Trebuchet MS" w:hAnsi="Trebuchet MS"/>
          <w:iCs/>
          <w:color w:val="1F3864" w:themeColor="accent1" w:themeShade="80"/>
        </w:rPr>
        <w:t>.</w:t>
      </w:r>
    </w:p>
    <w:p w14:paraId="36FCA649" w14:textId="77777777" w:rsidR="00E1298A" w:rsidRPr="00D07573" w:rsidRDefault="00E1298A" w:rsidP="00E1298A">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Valorile minime acceptate ale participanților pe categorii de grupuri țintă eligibil sunt prezentate mai jos:</w:t>
      </w:r>
    </w:p>
    <w:tbl>
      <w:tblPr>
        <w:tblStyle w:val="TableGrid"/>
        <w:tblW w:w="9351" w:type="dxa"/>
        <w:tblLook w:val="04A0" w:firstRow="1" w:lastRow="0" w:firstColumn="1" w:lastColumn="0" w:noHBand="0" w:noVBand="1"/>
      </w:tblPr>
      <w:tblGrid>
        <w:gridCol w:w="1271"/>
        <w:gridCol w:w="3544"/>
        <w:gridCol w:w="2410"/>
        <w:gridCol w:w="2126"/>
      </w:tblGrid>
      <w:tr w:rsidR="00EC3729" w:rsidRPr="00D07573" w14:paraId="505961C6" w14:textId="77777777" w:rsidTr="004F5241">
        <w:tc>
          <w:tcPr>
            <w:tcW w:w="1271" w:type="dxa"/>
          </w:tcPr>
          <w:p w14:paraId="6B10FFF1" w14:textId="77777777" w:rsidR="00E1298A" w:rsidRPr="00D07573" w:rsidRDefault="00E1298A" w:rsidP="004F5241">
            <w:pPr>
              <w:spacing w:line="276" w:lineRule="auto"/>
              <w:jc w:val="both"/>
              <w:rPr>
                <w:rFonts w:ascii="Trebuchet MS" w:eastAsia="Calibri" w:hAnsi="Trebuchet MS" w:cs="Times New Roman"/>
                <w:i/>
                <w:iCs/>
                <w:color w:val="1F3864" w:themeColor="accent1" w:themeShade="80"/>
              </w:rPr>
            </w:pPr>
            <w:r w:rsidRPr="00D07573">
              <w:rPr>
                <w:rFonts w:ascii="Trebuchet MS" w:eastAsia="Calibri" w:hAnsi="Trebuchet MS" w:cs="Times New Roman"/>
                <w:i/>
                <w:iCs/>
                <w:color w:val="1F3864" w:themeColor="accent1" w:themeShade="80"/>
              </w:rPr>
              <w:t>Obiectiv specific</w:t>
            </w:r>
          </w:p>
        </w:tc>
        <w:tc>
          <w:tcPr>
            <w:tcW w:w="3544" w:type="dxa"/>
          </w:tcPr>
          <w:p w14:paraId="0637A363" w14:textId="77777777" w:rsidR="00E1298A" w:rsidRPr="00D07573" w:rsidRDefault="00E1298A" w:rsidP="004F5241">
            <w:pPr>
              <w:spacing w:line="276" w:lineRule="auto"/>
              <w:jc w:val="both"/>
              <w:rPr>
                <w:rFonts w:ascii="Trebuchet MS" w:eastAsia="Calibri" w:hAnsi="Trebuchet MS" w:cs="Times New Roman"/>
                <w:i/>
                <w:iCs/>
                <w:color w:val="1F3864" w:themeColor="accent1" w:themeShade="80"/>
              </w:rPr>
            </w:pPr>
            <w:r w:rsidRPr="00D07573">
              <w:rPr>
                <w:rFonts w:ascii="Trebuchet MS" w:eastAsia="Calibri" w:hAnsi="Trebuchet MS" w:cs="Times New Roman"/>
                <w:i/>
                <w:iCs/>
                <w:color w:val="1F3864" w:themeColor="accent1" w:themeShade="80"/>
              </w:rPr>
              <w:t>Categorie grup țintă</w:t>
            </w:r>
          </w:p>
        </w:tc>
        <w:tc>
          <w:tcPr>
            <w:tcW w:w="2410" w:type="dxa"/>
          </w:tcPr>
          <w:p w14:paraId="1F83B08F" w14:textId="77777777" w:rsidR="00E1298A" w:rsidRPr="00D07573" w:rsidRDefault="00E1298A" w:rsidP="004F5241">
            <w:pPr>
              <w:spacing w:line="276" w:lineRule="auto"/>
              <w:jc w:val="both"/>
              <w:rPr>
                <w:rFonts w:ascii="Trebuchet MS" w:eastAsia="Calibri" w:hAnsi="Trebuchet MS" w:cs="Times New Roman"/>
                <w:i/>
                <w:iCs/>
                <w:color w:val="1F3864" w:themeColor="accent1" w:themeShade="80"/>
              </w:rPr>
            </w:pPr>
            <w:r w:rsidRPr="00D07573">
              <w:rPr>
                <w:rFonts w:ascii="Trebuchet MS" w:eastAsia="Calibri" w:hAnsi="Trebuchet MS" w:cs="Times New Roman"/>
                <w:i/>
                <w:iCs/>
                <w:color w:val="1F3864" w:themeColor="accent1" w:themeShade="80"/>
              </w:rPr>
              <w:t>Valoarea minima obligatorie per proiect – Regiune dezvoltată</w:t>
            </w:r>
          </w:p>
        </w:tc>
        <w:tc>
          <w:tcPr>
            <w:tcW w:w="2126" w:type="dxa"/>
          </w:tcPr>
          <w:p w14:paraId="1A191C24" w14:textId="77777777" w:rsidR="00E1298A" w:rsidRPr="00D07573" w:rsidRDefault="00E1298A" w:rsidP="004F5241">
            <w:pPr>
              <w:spacing w:line="276" w:lineRule="auto"/>
              <w:jc w:val="both"/>
              <w:rPr>
                <w:rFonts w:ascii="Trebuchet MS" w:eastAsia="Calibri" w:hAnsi="Trebuchet MS" w:cs="Times New Roman"/>
                <w:i/>
                <w:iCs/>
                <w:color w:val="1F3864" w:themeColor="accent1" w:themeShade="80"/>
              </w:rPr>
            </w:pPr>
            <w:r w:rsidRPr="00D07573">
              <w:rPr>
                <w:rFonts w:ascii="Trebuchet MS" w:eastAsia="Calibri" w:hAnsi="Trebuchet MS" w:cs="Times New Roman"/>
                <w:i/>
                <w:iCs/>
                <w:color w:val="1F3864" w:themeColor="accent1" w:themeShade="80"/>
              </w:rPr>
              <w:t>Valoarea minima obligatorie per proiect – Regiuni mai puțin dezvoltate</w:t>
            </w:r>
          </w:p>
        </w:tc>
      </w:tr>
      <w:tr w:rsidR="00EC3729" w:rsidRPr="00D07573" w14:paraId="53A0D65A" w14:textId="77777777" w:rsidTr="004F5241">
        <w:tc>
          <w:tcPr>
            <w:tcW w:w="1271" w:type="dxa"/>
          </w:tcPr>
          <w:p w14:paraId="1008DAD3" w14:textId="77777777" w:rsidR="00E1298A" w:rsidRPr="00D07573" w:rsidRDefault="00E1298A" w:rsidP="004F5241">
            <w:pPr>
              <w:spacing w:line="276" w:lineRule="auto"/>
              <w:jc w:val="both"/>
              <w:rPr>
                <w:rFonts w:ascii="Trebuchet MS" w:eastAsia="Calibri" w:hAnsi="Trebuchet MS" w:cs="Times New Roman"/>
                <w:i/>
                <w:iCs/>
                <w:color w:val="1F3864" w:themeColor="accent1" w:themeShade="80"/>
              </w:rPr>
            </w:pPr>
            <w:r w:rsidRPr="00D07573">
              <w:rPr>
                <w:rFonts w:ascii="Trebuchet MS" w:hAnsi="Trebuchet MS"/>
                <w:b/>
                <w:bCs/>
                <w:color w:val="1F3864" w:themeColor="accent1" w:themeShade="80"/>
                <w:sz w:val="20"/>
                <w:szCs w:val="20"/>
              </w:rPr>
              <w:t>ESO4.5.</w:t>
            </w:r>
          </w:p>
        </w:tc>
        <w:tc>
          <w:tcPr>
            <w:tcW w:w="3544" w:type="dxa"/>
          </w:tcPr>
          <w:p w14:paraId="3EBF87BA" w14:textId="711A50B1" w:rsidR="00E1298A" w:rsidRPr="00D07573" w:rsidRDefault="00E1298A" w:rsidP="004F5241">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Studenți (ISCED 5 – </w:t>
            </w:r>
            <w:r w:rsidR="006839DD" w:rsidRPr="00D07573">
              <w:rPr>
                <w:rFonts w:ascii="Trebuchet MS" w:hAnsi="Trebuchet MS"/>
                <w:iCs/>
                <w:color w:val="1F3864" w:themeColor="accent1" w:themeShade="80"/>
              </w:rPr>
              <w:t>8</w:t>
            </w:r>
            <w:r w:rsidRPr="00D07573">
              <w:rPr>
                <w:rFonts w:ascii="Trebuchet MS" w:hAnsi="Trebuchet MS"/>
                <w:iCs/>
                <w:color w:val="1F3864" w:themeColor="accent1" w:themeShade="80"/>
              </w:rPr>
              <w:t>)</w:t>
            </w:r>
          </w:p>
          <w:p w14:paraId="54C6B174" w14:textId="77777777" w:rsidR="00E1298A" w:rsidRPr="00D07573" w:rsidRDefault="00E1298A" w:rsidP="004F5241">
            <w:pPr>
              <w:spacing w:line="276" w:lineRule="auto"/>
              <w:jc w:val="both"/>
              <w:rPr>
                <w:rFonts w:ascii="Trebuchet MS" w:eastAsia="Calibri" w:hAnsi="Trebuchet MS" w:cs="Times New Roman"/>
                <w:i/>
                <w:iCs/>
                <w:color w:val="1F3864" w:themeColor="accent1" w:themeShade="80"/>
              </w:rPr>
            </w:pPr>
          </w:p>
        </w:tc>
        <w:tc>
          <w:tcPr>
            <w:tcW w:w="2410" w:type="dxa"/>
          </w:tcPr>
          <w:p w14:paraId="65928289" w14:textId="77777777" w:rsidR="00E1298A" w:rsidRPr="00D07573" w:rsidRDefault="00E1298A" w:rsidP="004F5241">
            <w:pPr>
              <w:spacing w:line="276" w:lineRule="auto"/>
              <w:jc w:val="both"/>
              <w:rPr>
                <w:rFonts w:ascii="Trebuchet MS" w:eastAsia="Calibri" w:hAnsi="Trebuchet MS" w:cs="Times New Roman"/>
                <w:i/>
                <w:iCs/>
                <w:color w:val="1F3864" w:themeColor="accent1" w:themeShade="80"/>
              </w:rPr>
            </w:pPr>
            <w:r w:rsidRPr="00D07573">
              <w:rPr>
                <w:rFonts w:ascii="Trebuchet MS" w:eastAsia="Calibri" w:hAnsi="Trebuchet MS" w:cs="Times New Roman"/>
                <w:i/>
                <w:iCs/>
                <w:color w:val="1F3864" w:themeColor="accent1" w:themeShade="80"/>
              </w:rPr>
              <w:t>200</w:t>
            </w:r>
          </w:p>
        </w:tc>
        <w:tc>
          <w:tcPr>
            <w:tcW w:w="2126" w:type="dxa"/>
          </w:tcPr>
          <w:p w14:paraId="40A6A1FA" w14:textId="77777777" w:rsidR="00E1298A" w:rsidRPr="00D07573" w:rsidRDefault="00E1298A" w:rsidP="004F5241">
            <w:pPr>
              <w:spacing w:line="276" w:lineRule="auto"/>
              <w:jc w:val="both"/>
              <w:rPr>
                <w:rFonts w:ascii="Trebuchet MS" w:eastAsia="Calibri" w:hAnsi="Trebuchet MS" w:cs="Times New Roman"/>
                <w:i/>
                <w:iCs/>
                <w:color w:val="1F3864" w:themeColor="accent1" w:themeShade="80"/>
              </w:rPr>
            </w:pPr>
            <w:r w:rsidRPr="00D07573">
              <w:rPr>
                <w:rFonts w:ascii="Trebuchet MS" w:eastAsia="Calibri" w:hAnsi="Trebuchet MS" w:cs="Times New Roman"/>
                <w:i/>
                <w:iCs/>
                <w:color w:val="1F3864" w:themeColor="accent1" w:themeShade="80"/>
              </w:rPr>
              <w:t>200</w:t>
            </w:r>
          </w:p>
        </w:tc>
      </w:tr>
    </w:tbl>
    <w:p w14:paraId="3986DBD3" w14:textId="77777777" w:rsidR="00835159" w:rsidRPr="00D07573" w:rsidRDefault="00835159" w:rsidP="00E1298A">
      <w:pPr>
        <w:spacing w:line="276" w:lineRule="auto"/>
        <w:jc w:val="both"/>
        <w:rPr>
          <w:rFonts w:ascii="Trebuchet MS" w:hAnsi="Trebuchet MS"/>
          <w:color w:val="1F3864" w:themeColor="accent1" w:themeShade="80"/>
        </w:rPr>
      </w:pPr>
    </w:p>
    <w:p w14:paraId="2E063B58" w14:textId="7C43364B" w:rsidR="00E1298A" w:rsidRPr="00D07573" w:rsidRDefault="00E1298A" w:rsidP="00E1298A">
      <w:pPr>
        <w:spacing w:line="276" w:lineRule="auto"/>
        <w:jc w:val="both"/>
        <w:rPr>
          <w:rFonts w:ascii="Trebuchet MS" w:hAnsi="Trebuchet MS"/>
          <w:color w:val="1F3864" w:themeColor="accent1" w:themeShade="80"/>
        </w:rPr>
      </w:pPr>
      <w:r w:rsidRPr="00D07573">
        <w:rPr>
          <w:rFonts w:ascii="Trebuchet MS" w:hAnsi="Trebuchet MS"/>
          <w:color w:val="1F3864" w:themeColor="accent1" w:themeShade="80"/>
        </w:rPr>
        <w:t xml:space="preserve">Pentru a fi eligibile, persoanele din grupul țintă - </w:t>
      </w:r>
      <w:proofErr w:type="spellStart"/>
      <w:r w:rsidRPr="00D07573">
        <w:rPr>
          <w:rFonts w:ascii="Trebuchet MS" w:hAnsi="Trebuchet MS"/>
          <w:color w:val="1F3864" w:themeColor="accent1" w:themeShade="80"/>
        </w:rPr>
        <w:t>studenti</w:t>
      </w:r>
      <w:proofErr w:type="spellEnd"/>
      <w:r w:rsidRPr="00D07573">
        <w:rPr>
          <w:rFonts w:ascii="Trebuchet MS" w:hAnsi="Trebuchet MS"/>
          <w:color w:val="1F3864" w:themeColor="accent1" w:themeShade="80"/>
        </w:rPr>
        <w:t xml:space="preserve"> la data intrării în operațiune, îndeplinesc cumulativ următoarele criterii:</w:t>
      </w:r>
    </w:p>
    <w:p w14:paraId="401F6B8C" w14:textId="509C29DF" w:rsidR="00E1298A" w:rsidRPr="00D07573" w:rsidRDefault="00E1298A" w:rsidP="00E1298A">
      <w:pPr>
        <w:pStyle w:val="ListParagraph"/>
        <w:numPr>
          <w:ilvl w:val="0"/>
          <w:numId w:val="35"/>
        </w:numPr>
        <w:spacing w:line="276" w:lineRule="auto"/>
        <w:jc w:val="both"/>
        <w:rPr>
          <w:rFonts w:ascii="Trebuchet MS" w:hAnsi="Trebuchet MS"/>
          <w:color w:val="1F3864" w:themeColor="accent1" w:themeShade="80"/>
        </w:rPr>
      </w:pPr>
      <w:r w:rsidRPr="00D07573">
        <w:rPr>
          <w:rFonts w:ascii="Trebuchet MS" w:hAnsi="Trebuchet MS"/>
          <w:color w:val="1F3864" w:themeColor="accent1" w:themeShade="80"/>
        </w:rPr>
        <w:t xml:space="preserve">sunt înmatriculați ca </w:t>
      </w:r>
      <w:r w:rsidR="008E15F9" w:rsidRPr="00D07573">
        <w:rPr>
          <w:rFonts w:ascii="Trebuchet MS" w:hAnsi="Trebuchet MS"/>
          <w:color w:val="1F3864" w:themeColor="accent1" w:themeShade="80"/>
        </w:rPr>
        <w:t>studenți</w:t>
      </w:r>
      <w:r w:rsidRPr="00D07573">
        <w:rPr>
          <w:rFonts w:ascii="Trebuchet MS" w:hAnsi="Trebuchet MS"/>
          <w:color w:val="1F3864" w:themeColor="accent1" w:themeShade="80"/>
        </w:rPr>
        <w:t xml:space="preserve"> in </w:t>
      </w:r>
      <w:proofErr w:type="spellStart"/>
      <w:r w:rsidRPr="00D07573">
        <w:rPr>
          <w:rFonts w:ascii="Trebuchet MS" w:hAnsi="Trebuchet MS"/>
          <w:color w:val="1F3864" w:themeColor="accent1" w:themeShade="80"/>
        </w:rPr>
        <w:t>Institutii</w:t>
      </w:r>
      <w:proofErr w:type="spellEnd"/>
      <w:r w:rsidRPr="00D07573">
        <w:rPr>
          <w:rFonts w:ascii="Trebuchet MS" w:hAnsi="Trebuchet MS"/>
          <w:color w:val="1F3864" w:themeColor="accent1" w:themeShade="80"/>
        </w:rPr>
        <w:t xml:space="preserve"> de </w:t>
      </w:r>
      <w:proofErr w:type="spellStart"/>
      <w:r w:rsidRPr="00D07573">
        <w:rPr>
          <w:rFonts w:ascii="Trebuchet MS" w:hAnsi="Trebuchet MS"/>
          <w:color w:val="1F3864" w:themeColor="accent1" w:themeShade="80"/>
        </w:rPr>
        <w:t>invatamant</w:t>
      </w:r>
      <w:proofErr w:type="spellEnd"/>
      <w:r w:rsidRPr="00D07573">
        <w:rPr>
          <w:rFonts w:ascii="Trebuchet MS" w:hAnsi="Trebuchet MS"/>
          <w:color w:val="1F3864" w:themeColor="accent1" w:themeShade="80"/>
        </w:rPr>
        <w:t xml:space="preserve"> superior acreditate </w:t>
      </w:r>
    </w:p>
    <w:p w14:paraId="597D03C1" w14:textId="18CCFCE9" w:rsidR="00E1298A" w:rsidRPr="00D07573" w:rsidRDefault="00E1298A" w:rsidP="00E1298A">
      <w:pPr>
        <w:pStyle w:val="ListParagraph"/>
        <w:numPr>
          <w:ilvl w:val="0"/>
          <w:numId w:val="35"/>
        </w:numPr>
        <w:spacing w:line="276" w:lineRule="auto"/>
        <w:jc w:val="both"/>
        <w:rPr>
          <w:rFonts w:ascii="Trebuchet MS" w:hAnsi="Trebuchet MS"/>
          <w:color w:val="1F3864" w:themeColor="accent1" w:themeShade="80"/>
        </w:rPr>
      </w:pPr>
      <w:proofErr w:type="spellStart"/>
      <w:r w:rsidRPr="00D07573">
        <w:rPr>
          <w:rFonts w:ascii="Trebuchet MS" w:hAnsi="Trebuchet MS"/>
          <w:color w:val="1F3864" w:themeColor="accent1" w:themeShade="80"/>
        </w:rPr>
        <w:t>Institutia</w:t>
      </w:r>
      <w:proofErr w:type="spellEnd"/>
      <w:r w:rsidRPr="00D07573">
        <w:rPr>
          <w:rFonts w:ascii="Trebuchet MS" w:hAnsi="Trebuchet MS"/>
          <w:color w:val="1F3864" w:themeColor="accent1" w:themeShade="80"/>
        </w:rPr>
        <w:t xml:space="preserve"> de </w:t>
      </w:r>
      <w:proofErr w:type="spellStart"/>
      <w:r w:rsidRPr="00D07573">
        <w:rPr>
          <w:rFonts w:ascii="Trebuchet MS" w:hAnsi="Trebuchet MS"/>
          <w:color w:val="1F3864" w:themeColor="accent1" w:themeShade="80"/>
        </w:rPr>
        <w:t>invatamant</w:t>
      </w:r>
      <w:proofErr w:type="spellEnd"/>
      <w:r w:rsidRPr="00D07573">
        <w:rPr>
          <w:rFonts w:ascii="Trebuchet MS" w:hAnsi="Trebuchet MS"/>
          <w:color w:val="1F3864" w:themeColor="accent1" w:themeShade="80"/>
        </w:rPr>
        <w:t xml:space="preserve">  unde este înmatriculat studentul este în regiunea de implementare a proiectului.</w:t>
      </w:r>
    </w:p>
    <w:p w14:paraId="40D95A40" w14:textId="77777777" w:rsidR="00A71548" w:rsidRPr="00D07573" w:rsidRDefault="00E1298A" w:rsidP="00E1298A">
      <w:pPr>
        <w:spacing w:line="276" w:lineRule="auto"/>
        <w:jc w:val="both"/>
        <w:rPr>
          <w:rFonts w:ascii="Trebuchet MS" w:hAnsi="Trebuchet MS"/>
          <w:color w:val="1F3864" w:themeColor="accent1" w:themeShade="80"/>
        </w:rPr>
      </w:pPr>
      <w:r w:rsidRPr="00D07573">
        <w:rPr>
          <w:rFonts w:ascii="Trebuchet MS" w:hAnsi="Trebuchet MS"/>
          <w:color w:val="1F3864" w:themeColor="accent1" w:themeShade="80"/>
        </w:rPr>
        <w:t xml:space="preserve">Apartenența la grupul țintă se va realiza la data la care persoana va beneficia pentru prima dată de sprijinul oferit prin proiect, prin adeverința de student  al unei unități de învățământ superior sau/și agentul economic </w:t>
      </w:r>
      <w:r w:rsidRPr="00D07573">
        <w:rPr>
          <w:rFonts w:ascii="Trebuchet MS" w:hAnsi="Trebuchet MS" w:cs="TimesNewRomanPSMT"/>
          <w:color w:val="1F3864" w:themeColor="accent1" w:themeShade="80"/>
        </w:rPr>
        <w:t xml:space="preserve">unde studentul  își desfășoară pregătirea practică </w:t>
      </w:r>
      <w:r w:rsidRPr="00D07573">
        <w:rPr>
          <w:rFonts w:ascii="Trebuchet MS" w:hAnsi="Trebuchet MS"/>
          <w:color w:val="1F3864" w:themeColor="accent1" w:themeShade="80"/>
        </w:rPr>
        <w:t xml:space="preserve">și după caz, alte documente. </w:t>
      </w:r>
    </w:p>
    <w:p w14:paraId="2C05DBC1" w14:textId="3424DD1C" w:rsidR="00E1298A" w:rsidRPr="00D07573" w:rsidRDefault="00A71548" w:rsidP="00E1298A">
      <w:pPr>
        <w:spacing w:line="276" w:lineRule="auto"/>
        <w:jc w:val="both"/>
        <w:rPr>
          <w:rFonts w:ascii="Trebuchet MS" w:hAnsi="Trebuchet MS"/>
          <w:color w:val="1F3864" w:themeColor="accent1" w:themeShade="80"/>
        </w:rPr>
      </w:pPr>
      <w:r w:rsidRPr="00D07573">
        <w:rPr>
          <w:rFonts w:ascii="Trebuchet MS" w:hAnsi="Trebuchet MS"/>
          <w:color w:val="1F3864" w:themeColor="accent1" w:themeShade="80"/>
        </w:rPr>
        <w:t>Stagiul de practică se poate desfășura și la angajatori din oricare dintre regiunile de dezvoltare ale României (atât regiuni mai puțin dezvoltate, cât și regiunea București-Ilfov).</w:t>
      </w:r>
      <w:r w:rsidR="00E1298A" w:rsidRPr="00D07573">
        <w:rPr>
          <w:rFonts w:ascii="Trebuchet MS" w:hAnsi="Trebuchet MS"/>
          <w:color w:val="1F3864" w:themeColor="accent1" w:themeShade="80"/>
        </w:rPr>
        <w:t xml:space="preserve"> </w:t>
      </w:r>
    </w:p>
    <w:p w14:paraId="77CC5061" w14:textId="471A025F" w:rsidR="00E1298A" w:rsidRPr="00D07573" w:rsidRDefault="00E1298A" w:rsidP="00E1298A">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74348E33" w14:textId="77777777" w:rsidR="00E1298A" w:rsidRPr="00D07573" w:rsidRDefault="00E1298A" w:rsidP="00E1298A">
      <w:pPr>
        <w:pStyle w:val="ListParagraph"/>
        <w:spacing w:before="120" w:after="12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lastRenderedPageBreak/>
        <w:t>Astfel, participanții la activitățile proiectului vor fi informați despre obligativitatea de a furniza datele lor personale si despre faptul că datele lor personale vor fi prelucrate în aplicațiile electronice SMIS/</w:t>
      </w:r>
      <w:proofErr w:type="spellStart"/>
      <w:r w:rsidRPr="00D07573">
        <w:rPr>
          <w:rFonts w:ascii="Trebuchet MS" w:hAnsi="Trebuchet MS"/>
          <w:iCs/>
          <w:color w:val="1F3864" w:themeColor="accent1" w:themeShade="80"/>
        </w:rPr>
        <w:t>MySMIS</w:t>
      </w:r>
      <w:proofErr w:type="spellEnd"/>
      <w:r w:rsidRPr="00D07573">
        <w:rPr>
          <w:rFonts w:ascii="Trebuchet MS" w:hAnsi="Trebuchet MS"/>
          <w:iCs/>
          <w:color w:val="1F3864" w:themeColor="accent1" w:themeShade="80"/>
        </w:rPr>
        <w:t>,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73410557" w14:textId="77777777" w:rsidR="009B112D" w:rsidRPr="00D07573" w:rsidRDefault="009B112D" w:rsidP="00E1298A">
      <w:pPr>
        <w:pStyle w:val="ListParagraph"/>
        <w:spacing w:before="120" w:after="120" w:line="276" w:lineRule="auto"/>
        <w:ind w:left="0"/>
        <w:jc w:val="both"/>
        <w:rPr>
          <w:rFonts w:ascii="Trebuchet MS" w:hAnsi="Trebuchet MS"/>
          <w:iCs/>
          <w:color w:val="1F3864" w:themeColor="accent1" w:themeShade="80"/>
        </w:rPr>
      </w:pPr>
    </w:p>
    <w:p w14:paraId="28B47556" w14:textId="452F0B00" w:rsidR="00E1298A" w:rsidRPr="00D07573" w:rsidRDefault="00E1298A" w:rsidP="00E1298A">
      <w:pPr>
        <w:pStyle w:val="Heading2"/>
        <w:numPr>
          <w:ilvl w:val="1"/>
          <w:numId w:val="31"/>
        </w:numPr>
        <w:rPr>
          <w:color w:val="1F3864" w:themeColor="accent1" w:themeShade="80"/>
        </w:rPr>
      </w:pPr>
      <w:bookmarkStart w:id="40" w:name="_Toc134043951"/>
      <w:bookmarkEnd w:id="34"/>
      <w:r w:rsidRPr="00D07573">
        <w:rPr>
          <w:color w:val="1F3864" w:themeColor="accent1" w:themeShade="80"/>
        </w:rPr>
        <w:t>Reguli privind ajutorul de stat</w:t>
      </w:r>
      <w:bookmarkEnd w:id="40"/>
      <w:r w:rsidRPr="00D07573">
        <w:rPr>
          <w:color w:val="1F3864" w:themeColor="accent1" w:themeShade="80"/>
        </w:rPr>
        <w:t xml:space="preserve"> </w:t>
      </w:r>
    </w:p>
    <w:p w14:paraId="2614DB60" w14:textId="4D9AED48" w:rsidR="00626D6A" w:rsidRPr="00D07573" w:rsidRDefault="00E1298A" w:rsidP="00D5438E">
      <w:pPr>
        <w:rPr>
          <w:rFonts w:ascii="Trebuchet MS" w:hAnsi="Trebuchet MS"/>
          <w:iCs/>
          <w:color w:val="1F3864" w:themeColor="accent1" w:themeShade="80"/>
        </w:rPr>
      </w:pPr>
      <w:r w:rsidRPr="00D07573">
        <w:rPr>
          <w:rFonts w:ascii="Trebuchet MS" w:hAnsi="Trebuchet MS"/>
          <w:iCs/>
          <w:color w:val="1F3864" w:themeColor="accent1" w:themeShade="80"/>
        </w:rPr>
        <w:t>Nu este cazul.</w:t>
      </w:r>
    </w:p>
    <w:p w14:paraId="2A386539" w14:textId="62F8F459" w:rsidR="00142599" w:rsidRPr="00D07573" w:rsidRDefault="00142599" w:rsidP="00142599">
      <w:pPr>
        <w:pStyle w:val="Heading2"/>
        <w:numPr>
          <w:ilvl w:val="1"/>
          <w:numId w:val="31"/>
        </w:numPr>
        <w:rPr>
          <w:color w:val="1F3864" w:themeColor="accent1" w:themeShade="80"/>
        </w:rPr>
      </w:pPr>
      <w:bookmarkStart w:id="41" w:name="_Toc134043952"/>
      <w:r w:rsidRPr="00D07573">
        <w:rPr>
          <w:color w:val="1F3864" w:themeColor="accent1" w:themeShade="80"/>
        </w:rPr>
        <w:t>Reguli privind instrumentele financiare</w:t>
      </w:r>
      <w:bookmarkEnd w:id="41"/>
      <w:r w:rsidRPr="00D07573">
        <w:rPr>
          <w:color w:val="1F3864" w:themeColor="accent1" w:themeShade="80"/>
        </w:rPr>
        <w:t xml:space="preserve"> </w:t>
      </w:r>
    </w:p>
    <w:p w14:paraId="5C9A2612" w14:textId="77777777" w:rsidR="00142599" w:rsidRPr="00D07573" w:rsidRDefault="00142599" w:rsidP="00142599">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Având în vedere că tipurile de acțiuni susținute în cadrul apelurilor nu generează venituri, sprijinul va fi acordat sub formă de granturi și nu prin intermediul instrumentelor financiare.</w:t>
      </w:r>
    </w:p>
    <w:p w14:paraId="3DDE8073" w14:textId="5020B676" w:rsidR="00EF5D81" w:rsidRPr="00D07573" w:rsidRDefault="00EF5D81" w:rsidP="00EF5D81">
      <w:pPr>
        <w:pStyle w:val="Heading2"/>
        <w:numPr>
          <w:ilvl w:val="1"/>
          <w:numId w:val="31"/>
        </w:numPr>
        <w:rPr>
          <w:color w:val="1F3864" w:themeColor="accent1" w:themeShade="80"/>
        </w:rPr>
      </w:pPr>
      <w:bookmarkStart w:id="42" w:name="_Toc134043953"/>
      <w:r w:rsidRPr="00D07573">
        <w:rPr>
          <w:color w:val="1F3864" w:themeColor="accent1" w:themeShade="80"/>
        </w:rPr>
        <w:t>Reguli privind parteneriatul</w:t>
      </w:r>
      <w:bookmarkEnd w:id="42"/>
    </w:p>
    <w:p w14:paraId="4B6CFF75" w14:textId="357CC36F"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În cadrul acestui apel de proiecte, cererile de </w:t>
      </w:r>
      <w:r w:rsidR="00B053CD" w:rsidRPr="00D07573">
        <w:rPr>
          <w:rFonts w:ascii="Trebuchet MS" w:hAnsi="Trebuchet MS"/>
          <w:iCs/>
          <w:color w:val="1F3864" w:themeColor="accent1" w:themeShade="80"/>
        </w:rPr>
        <w:t>finanțare</w:t>
      </w:r>
      <w:r w:rsidRPr="00D07573">
        <w:rPr>
          <w:rFonts w:ascii="Trebuchet MS" w:hAnsi="Trebuchet MS"/>
          <w:iCs/>
          <w:color w:val="1F3864" w:themeColor="accent1" w:themeShade="80"/>
        </w:rPr>
        <w:t xml:space="preserve"> pot fi depuse </w:t>
      </w:r>
      <w:bookmarkStart w:id="43" w:name="_Hlk134022172"/>
      <w:r w:rsidRPr="00D07573">
        <w:rPr>
          <w:rFonts w:ascii="Trebuchet MS" w:hAnsi="Trebuchet MS"/>
          <w:iCs/>
          <w:color w:val="1F3864" w:themeColor="accent1" w:themeShade="80"/>
        </w:rPr>
        <w:t>atât de  solicitant unic, cât si în parteneriat cu unul sau mai mulți parteneri.</w:t>
      </w:r>
    </w:p>
    <w:bookmarkEnd w:id="43"/>
    <w:p w14:paraId="2F911A66" w14:textId="1661360B"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În cazul în care se are în vedere implementarea proiectului  în parteneriat, acesta trebuie să includă cel puțin o instituție de </w:t>
      </w:r>
      <w:r w:rsidR="00BD7700" w:rsidRPr="00D07573">
        <w:rPr>
          <w:rFonts w:ascii="Trebuchet MS" w:hAnsi="Trebuchet MS"/>
          <w:iCs/>
          <w:color w:val="1F3864" w:themeColor="accent1" w:themeShade="80"/>
        </w:rPr>
        <w:t>învățământ</w:t>
      </w:r>
      <w:r w:rsidRPr="00D07573">
        <w:rPr>
          <w:rFonts w:ascii="Trebuchet MS" w:hAnsi="Trebuchet MS"/>
          <w:iCs/>
          <w:color w:val="1F3864" w:themeColor="accent1" w:themeShade="80"/>
        </w:rPr>
        <w:t xml:space="preserve"> superior (universitate), publica sau privata acreditată  </w:t>
      </w:r>
      <w:r w:rsidR="00BD7700" w:rsidRPr="00D07573">
        <w:rPr>
          <w:rFonts w:ascii="Trebuchet MS" w:hAnsi="Trebuchet MS"/>
          <w:iCs/>
          <w:color w:val="1F3864" w:themeColor="accent1" w:themeShade="80"/>
        </w:rPr>
        <w:t>și</w:t>
      </w:r>
      <w:r w:rsidRPr="00D07573">
        <w:rPr>
          <w:rFonts w:ascii="Trebuchet MS" w:hAnsi="Trebuchet MS"/>
          <w:iCs/>
          <w:color w:val="1F3864" w:themeColor="accent1" w:themeShade="80"/>
        </w:rPr>
        <w:t xml:space="preserve"> un angajator </w:t>
      </w:r>
      <w:r w:rsidR="00B053CD" w:rsidRPr="00D07573">
        <w:rPr>
          <w:rFonts w:ascii="Trebuchet MS" w:hAnsi="Trebuchet MS"/>
          <w:iCs/>
          <w:color w:val="1F3864" w:themeColor="accent1" w:themeShade="80"/>
        </w:rPr>
        <w:t xml:space="preserve">public sau privat </w:t>
      </w:r>
      <w:r w:rsidRPr="00D07573">
        <w:rPr>
          <w:rFonts w:ascii="Trebuchet MS" w:hAnsi="Trebuchet MS"/>
          <w:iCs/>
          <w:color w:val="1F3864" w:themeColor="accent1" w:themeShade="80"/>
        </w:rPr>
        <w:t>la care se va realiza stagiul de practică.</w:t>
      </w:r>
    </w:p>
    <w:p w14:paraId="0BE9B62B" w14:textId="1841F540" w:rsidR="00B053CD" w:rsidRPr="00D07573" w:rsidRDefault="002F646F" w:rsidP="00C11AD6">
      <w:pPr>
        <w:spacing w:before="120" w:after="120" w:line="276" w:lineRule="auto"/>
        <w:jc w:val="both"/>
        <w:rPr>
          <w:rFonts w:ascii="Trebuchet MS" w:hAnsi="Trebuchet MS"/>
          <w:b/>
          <w:iCs/>
          <w:color w:val="1F3864" w:themeColor="accent1" w:themeShade="80"/>
        </w:rPr>
      </w:pPr>
      <w:r w:rsidRPr="00D07573">
        <w:rPr>
          <w:rFonts w:ascii="Trebuchet MS" w:hAnsi="Trebuchet MS"/>
          <w:b/>
          <w:iCs/>
          <w:color w:val="1F3864" w:themeColor="accent1" w:themeShade="80"/>
        </w:rPr>
        <w:t xml:space="preserve">În cazul în care proiectul nu </w:t>
      </w:r>
      <w:r w:rsidR="00B053CD" w:rsidRPr="00D07573">
        <w:rPr>
          <w:rFonts w:ascii="Trebuchet MS" w:hAnsi="Trebuchet MS"/>
          <w:b/>
          <w:iCs/>
          <w:color w:val="1F3864" w:themeColor="accent1" w:themeShade="80"/>
        </w:rPr>
        <w:t>s</w:t>
      </w:r>
      <w:r w:rsidRPr="00D07573">
        <w:rPr>
          <w:rFonts w:ascii="Trebuchet MS" w:hAnsi="Trebuchet MS"/>
          <w:b/>
          <w:iCs/>
          <w:color w:val="1F3864" w:themeColor="accent1" w:themeShade="80"/>
        </w:rPr>
        <w:t xml:space="preserve">e implementează în parteneriat, solicitantul </w:t>
      </w:r>
      <w:r w:rsidR="00B053CD" w:rsidRPr="00D07573">
        <w:rPr>
          <w:rFonts w:ascii="Trebuchet MS" w:hAnsi="Trebuchet MS"/>
          <w:b/>
          <w:iCs/>
          <w:color w:val="1F3864" w:themeColor="accent1" w:themeShade="80"/>
        </w:rPr>
        <w:t xml:space="preserve">instituție de învățământ superior </w:t>
      </w:r>
      <w:r w:rsidR="004A50E4" w:rsidRPr="00D07573">
        <w:rPr>
          <w:rFonts w:ascii="Trebuchet MS" w:hAnsi="Trebuchet MS"/>
          <w:b/>
          <w:iCs/>
          <w:color w:val="1F3864" w:themeColor="accent1" w:themeShade="80"/>
        </w:rPr>
        <w:t>este obligat să facă dovada încheierii unui acord de colaborare,</w:t>
      </w:r>
      <w:r w:rsidR="004A50E4" w:rsidRPr="00D07573">
        <w:rPr>
          <w:rFonts w:ascii="Trebuchet MS" w:hAnsi="Trebuchet MS"/>
          <w:b/>
          <w:iCs/>
          <w:color w:val="1F3864" w:themeColor="accent1" w:themeShade="80"/>
        </w:rPr>
        <w:t xml:space="preserve"> </w:t>
      </w:r>
      <w:r w:rsidR="004A50E4" w:rsidRPr="00D07573">
        <w:rPr>
          <w:rFonts w:ascii="Trebuchet MS" w:hAnsi="Trebuchet MS"/>
          <w:b/>
          <w:iCs/>
          <w:color w:val="1F3864" w:themeColor="accent1" w:themeShade="80"/>
        </w:rPr>
        <w:t xml:space="preserve">cu </w:t>
      </w:r>
      <w:r w:rsidR="004A50E4" w:rsidRPr="00D07573">
        <w:rPr>
          <w:rFonts w:ascii="Trebuchet MS" w:hAnsi="Trebuchet MS"/>
          <w:b/>
          <w:iCs/>
          <w:color w:val="1F3864" w:themeColor="accent1" w:themeShade="80"/>
        </w:rPr>
        <w:t xml:space="preserve">cel puțin </w:t>
      </w:r>
      <w:r w:rsidR="004A50E4" w:rsidRPr="00D07573">
        <w:rPr>
          <w:rFonts w:ascii="Trebuchet MS" w:hAnsi="Trebuchet MS"/>
          <w:b/>
          <w:iCs/>
          <w:color w:val="1F3864" w:themeColor="accent1" w:themeShade="80"/>
        </w:rPr>
        <w:t>un angajator</w:t>
      </w:r>
      <w:r w:rsidR="004A50E4" w:rsidRPr="00D07573">
        <w:rPr>
          <w:rFonts w:ascii="Trebuchet MS" w:hAnsi="Trebuchet MS"/>
          <w:b/>
          <w:iCs/>
          <w:color w:val="1F3864" w:themeColor="accent1" w:themeShade="80"/>
        </w:rPr>
        <w:t xml:space="preserve"> </w:t>
      </w:r>
      <w:r w:rsidR="00B053CD" w:rsidRPr="00D07573">
        <w:rPr>
          <w:rFonts w:ascii="Trebuchet MS" w:hAnsi="Trebuchet MS"/>
          <w:b/>
          <w:iCs/>
          <w:color w:val="1F3864" w:themeColor="accent1" w:themeShade="80"/>
        </w:rPr>
        <w:t>public sau privat</w:t>
      </w:r>
      <w:r w:rsidR="004A50E4" w:rsidRPr="00D07573">
        <w:rPr>
          <w:rFonts w:ascii="Trebuchet MS" w:hAnsi="Trebuchet MS"/>
          <w:b/>
          <w:iCs/>
          <w:color w:val="1F3864" w:themeColor="accent1" w:themeShade="80"/>
        </w:rPr>
        <w:t xml:space="preserve"> la care se va realiza stagiul de practică; </w:t>
      </w:r>
      <w:r w:rsidR="004A50E4" w:rsidRPr="00D07573">
        <w:rPr>
          <w:rFonts w:ascii="Trebuchet MS" w:hAnsi="Trebuchet MS"/>
          <w:b/>
          <w:iCs/>
          <w:color w:val="1F3864" w:themeColor="accent1" w:themeShade="80"/>
        </w:rPr>
        <w:t>solicitantul</w:t>
      </w:r>
      <w:r w:rsidR="004A50E4" w:rsidRPr="00D07573">
        <w:rPr>
          <w:rFonts w:ascii="Trebuchet MS" w:hAnsi="Trebuchet MS"/>
          <w:b/>
          <w:iCs/>
          <w:color w:val="1F3864" w:themeColor="accent1" w:themeShade="80"/>
        </w:rPr>
        <w:t xml:space="preserve"> </w:t>
      </w:r>
      <w:r w:rsidR="004A50E4" w:rsidRPr="00D07573">
        <w:rPr>
          <w:rFonts w:ascii="Trebuchet MS" w:hAnsi="Trebuchet MS"/>
          <w:b/>
          <w:iCs/>
          <w:color w:val="1F3864" w:themeColor="accent1" w:themeShade="80"/>
        </w:rPr>
        <w:t>angajator public sau privat la care se va realiza stagiul de practică</w:t>
      </w:r>
      <w:r w:rsidRPr="00D07573">
        <w:rPr>
          <w:rFonts w:ascii="Trebuchet MS" w:hAnsi="Trebuchet MS"/>
          <w:b/>
          <w:iCs/>
          <w:color w:val="1F3864" w:themeColor="accent1" w:themeShade="80"/>
        </w:rPr>
        <w:t xml:space="preserve"> </w:t>
      </w:r>
      <w:r w:rsidR="00B053CD" w:rsidRPr="00D07573">
        <w:rPr>
          <w:rFonts w:ascii="Trebuchet MS" w:hAnsi="Trebuchet MS"/>
          <w:b/>
          <w:iCs/>
          <w:color w:val="1F3864" w:themeColor="accent1" w:themeShade="80"/>
        </w:rPr>
        <w:t xml:space="preserve">este obligat </w:t>
      </w:r>
      <w:r w:rsidR="00B053CD" w:rsidRPr="00D07573">
        <w:rPr>
          <w:rFonts w:ascii="Trebuchet MS" w:hAnsi="Trebuchet MS"/>
          <w:b/>
          <w:iCs/>
          <w:color w:val="1F3864" w:themeColor="accent1" w:themeShade="80"/>
        </w:rPr>
        <w:t xml:space="preserve">să </w:t>
      </w:r>
      <w:r w:rsidR="004A50E4" w:rsidRPr="00D07573">
        <w:rPr>
          <w:rFonts w:ascii="Trebuchet MS" w:hAnsi="Trebuchet MS"/>
          <w:b/>
          <w:iCs/>
          <w:color w:val="1F3864" w:themeColor="accent1" w:themeShade="80"/>
        </w:rPr>
        <w:t>facă dovada</w:t>
      </w:r>
      <w:r w:rsidR="00B053CD" w:rsidRPr="00D07573">
        <w:rPr>
          <w:rFonts w:ascii="Trebuchet MS" w:hAnsi="Trebuchet MS"/>
          <w:b/>
          <w:iCs/>
          <w:color w:val="1F3864" w:themeColor="accent1" w:themeShade="80"/>
        </w:rPr>
        <w:t xml:space="preserve"> </w:t>
      </w:r>
      <w:proofErr w:type="spellStart"/>
      <w:r w:rsidR="00B053CD" w:rsidRPr="00D07573">
        <w:rPr>
          <w:rFonts w:ascii="Trebuchet MS" w:hAnsi="Trebuchet MS"/>
          <w:b/>
          <w:iCs/>
          <w:color w:val="1F3864" w:themeColor="accent1" w:themeShade="80"/>
        </w:rPr>
        <w:t>dovada</w:t>
      </w:r>
      <w:proofErr w:type="spellEnd"/>
      <w:r w:rsidR="00B053CD" w:rsidRPr="00D07573">
        <w:rPr>
          <w:rFonts w:ascii="Trebuchet MS" w:hAnsi="Trebuchet MS"/>
          <w:b/>
          <w:iCs/>
          <w:color w:val="1F3864" w:themeColor="accent1" w:themeShade="80"/>
        </w:rPr>
        <w:t xml:space="preserve"> încheierii unui acord de colaborare  cu o  instituție de învățământ superior</w:t>
      </w:r>
      <w:r w:rsidR="004A50E4" w:rsidRPr="00D07573">
        <w:rPr>
          <w:rFonts w:ascii="Trebuchet MS" w:hAnsi="Trebuchet MS"/>
          <w:b/>
          <w:iCs/>
          <w:color w:val="1F3864" w:themeColor="accent1" w:themeShade="80"/>
        </w:rPr>
        <w:t>.</w:t>
      </w:r>
      <w:r w:rsidR="00D77E7F" w:rsidRPr="00D07573">
        <w:rPr>
          <w:rFonts w:ascii="Trebuchet MS" w:hAnsi="Trebuchet MS"/>
          <w:b/>
          <w:iCs/>
          <w:color w:val="1F3864" w:themeColor="accent1" w:themeShade="80"/>
        </w:rPr>
        <w:t xml:space="preserve"> În ambele cazuri, </w:t>
      </w:r>
      <w:r w:rsidR="00D77E7F" w:rsidRPr="00D07573">
        <w:rPr>
          <w:rFonts w:ascii="Trebuchet MS" w:hAnsi="Trebuchet MS"/>
          <w:b/>
          <w:iCs/>
          <w:color w:val="1F3864" w:themeColor="accent1" w:themeShade="80"/>
        </w:rPr>
        <w:t>acord</w:t>
      </w:r>
      <w:r w:rsidR="00D77E7F" w:rsidRPr="00D07573">
        <w:rPr>
          <w:rFonts w:ascii="Trebuchet MS" w:hAnsi="Trebuchet MS"/>
          <w:b/>
          <w:iCs/>
          <w:color w:val="1F3864" w:themeColor="accent1" w:themeShade="80"/>
        </w:rPr>
        <w:t>ul</w:t>
      </w:r>
      <w:r w:rsidR="00D77E7F" w:rsidRPr="00D07573">
        <w:rPr>
          <w:rFonts w:ascii="Trebuchet MS" w:hAnsi="Trebuchet MS"/>
          <w:b/>
          <w:iCs/>
          <w:color w:val="1F3864" w:themeColor="accent1" w:themeShade="80"/>
        </w:rPr>
        <w:t xml:space="preserve"> de colaborare </w:t>
      </w:r>
      <w:r w:rsidR="00D77E7F" w:rsidRPr="00D07573">
        <w:rPr>
          <w:rFonts w:ascii="Trebuchet MS" w:hAnsi="Trebuchet MS"/>
          <w:b/>
          <w:iCs/>
          <w:color w:val="1F3864" w:themeColor="accent1" w:themeShade="80"/>
        </w:rPr>
        <w:t>va fi depus odată cu transmiterea cererii de finanțare.</w:t>
      </w:r>
      <w:r w:rsidR="00D77E7F" w:rsidRPr="00D07573">
        <w:rPr>
          <w:rFonts w:ascii="Trebuchet MS" w:hAnsi="Trebuchet MS"/>
          <w:b/>
          <w:iCs/>
          <w:color w:val="1F3864" w:themeColor="accent1" w:themeShade="80"/>
        </w:rPr>
        <w:t xml:space="preserve"> </w:t>
      </w:r>
    </w:p>
    <w:p w14:paraId="7F95F23E" w14:textId="2AF5F81B"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Implicarea uneia sau alteia dintre </w:t>
      </w:r>
      <w:r w:rsidR="00D77E7F" w:rsidRPr="00D07573">
        <w:rPr>
          <w:rFonts w:ascii="Trebuchet MS" w:hAnsi="Trebuchet MS"/>
          <w:iCs/>
          <w:color w:val="1F3864" w:themeColor="accent1" w:themeShade="80"/>
        </w:rPr>
        <w:t>entități</w:t>
      </w:r>
      <w:r w:rsidRPr="00D07573">
        <w:rPr>
          <w:rFonts w:ascii="Trebuchet MS" w:hAnsi="Trebuchet MS"/>
          <w:iCs/>
          <w:color w:val="1F3864" w:themeColor="accent1" w:themeShade="80"/>
        </w:rPr>
        <w:t xml:space="preserve">  este  relevanta in egala </w:t>
      </w:r>
      <w:r w:rsidR="00D77E7F" w:rsidRPr="00D07573">
        <w:rPr>
          <w:rFonts w:ascii="Trebuchet MS" w:hAnsi="Trebuchet MS"/>
          <w:iCs/>
          <w:color w:val="1F3864" w:themeColor="accent1" w:themeShade="80"/>
        </w:rPr>
        <w:t>măsura</w:t>
      </w:r>
      <w:r w:rsidRPr="00D07573">
        <w:rPr>
          <w:rFonts w:ascii="Trebuchet MS" w:hAnsi="Trebuchet MS"/>
          <w:iCs/>
          <w:color w:val="1F3864" w:themeColor="accent1" w:themeShade="80"/>
        </w:rPr>
        <w:t xml:space="preserve">, </w:t>
      </w:r>
      <w:r w:rsidR="00D77E7F" w:rsidRPr="00D07573">
        <w:rPr>
          <w:rFonts w:ascii="Trebuchet MS" w:hAnsi="Trebuchet MS"/>
          <w:iCs/>
          <w:color w:val="1F3864" w:themeColor="accent1" w:themeShade="80"/>
        </w:rPr>
        <w:t>atât</w:t>
      </w:r>
      <w:r w:rsidRPr="00D07573">
        <w:rPr>
          <w:rFonts w:ascii="Trebuchet MS" w:hAnsi="Trebuchet MS"/>
          <w:iCs/>
          <w:color w:val="1F3864" w:themeColor="accent1" w:themeShade="80"/>
        </w:rPr>
        <w:t xml:space="preserve"> pentru sprijinirea identificării grupului țintă al proiectului, cat si pentru oferirea </w:t>
      </w:r>
      <w:r w:rsidR="00D77E7F" w:rsidRPr="00D07573">
        <w:rPr>
          <w:rFonts w:ascii="Trebuchet MS" w:hAnsi="Trebuchet MS"/>
          <w:iCs/>
          <w:color w:val="1F3864" w:themeColor="accent1" w:themeShade="80"/>
        </w:rPr>
        <w:t>posibilității</w:t>
      </w:r>
      <w:r w:rsidRPr="00D07573">
        <w:rPr>
          <w:rFonts w:ascii="Trebuchet MS" w:hAnsi="Trebuchet MS"/>
          <w:iCs/>
          <w:color w:val="1F3864" w:themeColor="accent1" w:themeShade="80"/>
        </w:rPr>
        <w:t xml:space="preserve"> </w:t>
      </w:r>
      <w:r w:rsidR="00D77E7F" w:rsidRPr="00D07573">
        <w:rPr>
          <w:rFonts w:ascii="Trebuchet MS" w:hAnsi="Trebuchet MS"/>
          <w:iCs/>
          <w:color w:val="1F3864" w:themeColor="accent1" w:themeShade="80"/>
        </w:rPr>
        <w:t>realizării</w:t>
      </w:r>
      <w:r w:rsidRPr="00D07573">
        <w:rPr>
          <w:rFonts w:ascii="Trebuchet MS" w:hAnsi="Trebuchet MS"/>
          <w:iCs/>
          <w:color w:val="1F3864" w:themeColor="accent1" w:themeShade="80"/>
        </w:rPr>
        <w:t xml:space="preserve"> stagiilor de practica. </w:t>
      </w:r>
    </w:p>
    <w:p w14:paraId="367B1F72"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In cazul proiectelor implementate in parteneriat, se va desemna obligatoriu ca lider al parteneriatului o entitate înregistrată fiscal in România.</w:t>
      </w:r>
    </w:p>
    <w:p w14:paraId="2C723A0C" w14:textId="279AC15D"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Alegerea partenerilor este în exclusivitate în </w:t>
      </w:r>
      <w:r w:rsidR="004A50E4" w:rsidRPr="00D07573">
        <w:rPr>
          <w:rFonts w:ascii="Trebuchet MS" w:hAnsi="Trebuchet MS"/>
          <w:iCs/>
          <w:color w:val="1F3864" w:themeColor="accent1" w:themeShade="80"/>
        </w:rPr>
        <w:t>competența</w:t>
      </w:r>
      <w:r w:rsidRPr="00D07573">
        <w:rPr>
          <w:rFonts w:ascii="Trebuchet MS" w:hAnsi="Trebuchet MS"/>
          <w:iCs/>
          <w:color w:val="1F3864" w:themeColor="accent1" w:themeShade="80"/>
        </w:rPr>
        <w:t xml:space="preserve"> Solicitantului, în calitate de lider al parteneriatului.</w:t>
      </w:r>
    </w:p>
    <w:p w14:paraId="3529ABD6"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Partenerii vor fi selectați astfel încât să desfășoare activități relevante pentru domeniul proiectului, în </w:t>
      </w:r>
      <w:proofErr w:type="spellStart"/>
      <w:r w:rsidRPr="00D07573">
        <w:rPr>
          <w:rFonts w:ascii="Trebuchet MS" w:hAnsi="Trebuchet MS"/>
          <w:iCs/>
          <w:color w:val="1F3864" w:themeColor="accent1" w:themeShade="80"/>
        </w:rPr>
        <w:t>funcţie</w:t>
      </w:r>
      <w:proofErr w:type="spellEnd"/>
      <w:r w:rsidRPr="00D07573">
        <w:rPr>
          <w:rFonts w:ascii="Trebuchet MS" w:hAnsi="Trebuchet MS"/>
          <w:iCs/>
          <w:color w:val="1F3864" w:themeColor="accent1" w:themeShade="80"/>
        </w:rPr>
        <w:t xml:space="preserve"> de obiectivele specifice ale apelului. </w:t>
      </w:r>
    </w:p>
    <w:p w14:paraId="1AB2038A"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lastRenderedPageBreak/>
        <w:t xml:space="preserve">Pot fi selectați doar parteneri individuali, nu consorții, asociații de parteneri, grupuri de </w:t>
      </w:r>
      <w:proofErr w:type="spellStart"/>
      <w:r w:rsidRPr="00D07573">
        <w:rPr>
          <w:rFonts w:ascii="Trebuchet MS" w:hAnsi="Trebuchet MS"/>
          <w:iCs/>
          <w:color w:val="1F3864" w:themeColor="accent1" w:themeShade="80"/>
        </w:rPr>
        <w:t>societati</w:t>
      </w:r>
      <w:proofErr w:type="spellEnd"/>
      <w:r w:rsidRPr="00D07573">
        <w:rPr>
          <w:rFonts w:ascii="Trebuchet MS" w:hAnsi="Trebuchet MS"/>
          <w:iCs/>
          <w:color w:val="1F3864" w:themeColor="accent1" w:themeShade="80"/>
        </w:rPr>
        <w:t>.</w:t>
      </w:r>
    </w:p>
    <w:p w14:paraId="3A3E93F5"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0DBEFB25"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Nu vor fi selectați parteneri în scopul realizării în cadrul proiectului a unor activități de tipul: dezvoltarea de aplicații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72B56573"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În cazul proiectelor implementate in parteneriat, </w:t>
      </w:r>
      <w:proofErr w:type="spellStart"/>
      <w:r w:rsidRPr="00D07573">
        <w:rPr>
          <w:rFonts w:ascii="Trebuchet MS" w:hAnsi="Trebuchet MS"/>
          <w:iCs/>
          <w:color w:val="1F3864" w:themeColor="accent1" w:themeShade="80"/>
        </w:rPr>
        <w:t>activităţile</w:t>
      </w:r>
      <w:proofErr w:type="spellEnd"/>
      <w:r w:rsidRPr="00D07573">
        <w:rPr>
          <w:rFonts w:ascii="Trebuchet MS" w:hAnsi="Trebuchet MS"/>
          <w:iCs/>
          <w:color w:val="1F3864" w:themeColor="accent1" w:themeShade="80"/>
        </w:rPr>
        <w:t xml:space="preserve"> de subcontractare se realizează numai de către solicitantul de </w:t>
      </w:r>
      <w:proofErr w:type="spellStart"/>
      <w:r w:rsidRPr="00D07573">
        <w:rPr>
          <w:rFonts w:ascii="Trebuchet MS" w:hAnsi="Trebuchet MS"/>
          <w:iCs/>
          <w:color w:val="1F3864" w:themeColor="accent1" w:themeShade="80"/>
        </w:rPr>
        <w:t>finanţare</w:t>
      </w:r>
      <w:proofErr w:type="spellEnd"/>
      <w:r w:rsidRPr="00D07573">
        <w:rPr>
          <w:rFonts w:ascii="Trebuchet MS" w:hAnsi="Trebuchet MS"/>
          <w:iCs/>
          <w:color w:val="1F3864" w:themeColor="accent1" w:themeShade="80"/>
        </w:rPr>
        <w:t xml:space="preserve">/liderul de parteneriat, nu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de către partenerul/ partenerii acestuia. </w:t>
      </w:r>
    </w:p>
    <w:p w14:paraId="3401D0A8"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Prin excepție, partenerii pot subcontracta activități/</w:t>
      </w:r>
      <w:proofErr w:type="spellStart"/>
      <w:r w:rsidRPr="00D07573">
        <w:rPr>
          <w:rFonts w:ascii="Trebuchet MS" w:hAnsi="Trebuchet MS"/>
          <w:iCs/>
          <w:color w:val="1F3864" w:themeColor="accent1" w:themeShade="80"/>
        </w:rPr>
        <w:t>subactivități</w:t>
      </w:r>
      <w:proofErr w:type="spellEnd"/>
      <w:r w:rsidRPr="00D07573">
        <w:rPr>
          <w:rFonts w:ascii="Trebuchet MS" w:hAnsi="Trebuchet MS"/>
          <w:iCs/>
          <w:color w:val="1F3864" w:themeColor="accent1" w:themeShade="80"/>
        </w:rPr>
        <w:t xml:space="preserve"> suport (de ex., organizare evenimente, pachete complete </w:t>
      </w:r>
      <w:proofErr w:type="spellStart"/>
      <w:r w:rsidRPr="00D07573">
        <w:rPr>
          <w:rFonts w:ascii="Trebuchet MS" w:hAnsi="Trebuchet MS"/>
          <w:iCs/>
          <w:color w:val="1F3864" w:themeColor="accent1" w:themeShade="80"/>
        </w:rPr>
        <w:t>conţinând</w:t>
      </w:r>
      <w:proofErr w:type="spellEnd"/>
      <w:r w:rsidRPr="00D07573">
        <w:rPr>
          <w:rFonts w:ascii="Trebuchet MS" w:hAnsi="Trebuchet MS"/>
          <w:iCs/>
          <w:color w:val="1F3864" w:themeColor="accent1" w:themeShade="80"/>
        </w:rPr>
        <w:t xml:space="preserve"> transport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cazare a </w:t>
      </w:r>
      <w:proofErr w:type="spellStart"/>
      <w:r w:rsidRPr="00D07573">
        <w:rPr>
          <w:rFonts w:ascii="Trebuchet MS" w:hAnsi="Trebuchet MS"/>
          <w:iCs/>
          <w:color w:val="1F3864" w:themeColor="accent1" w:themeShade="80"/>
        </w:rPr>
        <w:t>participanţilor</w:t>
      </w:r>
      <w:proofErr w:type="spellEnd"/>
      <w:r w:rsidRPr="00D07573">
        <w:rPr>
          <w:rFonts w:ascii="Trebuchet MS" w:hAnsi="Trebuchet MS"/>
          <w:iCs/>
          <w:color w:val="1F3864" w:themeColor="accent1" w:themeShade="80"/>
        </w:rPr>
        <w:t xml:space="preserve">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/sau a personalului propriu, sonorizare, interpretariat, tipărituri), dar nu și activități relevante, pentru care au fost selectați ca parteneri, în baza expertizei în domeniu.</w:t>
      </w:r>
    </w:p>
    <w:p w14:paraId="44AE9BD1"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w:t>
      </w:r>
      <w:proofErr w:type="spellStart"/>
      <w:r w:rsidRPr="00D07573">
        <w:rPr>
          <w:rFonts w:ascii="Trebuchet MS" w:hAnsi="Trebuchet MS"/>
          <w:iCs/>
          <w:color w:val="1F3864" w:themeColor="accent1" w:themeShade="80"/>
        </w:rPr>
        <w:t>exceptia</w:t>
      </w:r>
      <w:proofErr w:type="spellEnd"/>
      <w:r w:rsidRPr="00D07573">
        <w:rPr>
          <w:rFonts w:ascii="Trebuchet MS" w:hAnsi="Trebuchet MS"/>
          <w:iCs/>
          <w:color w:val="1F3864" w:themeColor="accent1" w:themeShade="80"/>
        </w:rPr>
        <w:t xml:space="preserve"> parteneriatelor intre instituțiile publice. </w:t>
      </w:r>
    </w:p>
    <w:p w14:paraId="799C7225" w14:textId="6279C5A6"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Indiferent de numărul partenerilor </w:t>
      </w:r>
      <w:proofErr w:type="spellStart"/>
      <w:r w:rsidRPr="00D07573">
        <w:rPr>
          <w:rFonts w:ascii="Trebuchet MS" w:hAnsi="Trebuchet MS"/>
          <w:iCs/>
          <w:color w:val="1F3864" w:themeColor="accent1" w:themeShade="80"/>
        </w:rPr>
        <w:t>implicaţi</w:t>
      </w:r>
      <w:proofErr w:type="spellEnd"/>
      <w:r w:rsidRPr="00D07573">
        <w:rPr>
          <w:rFonts w:ascii="Trebuchet MS" w:hAnsi="Trebuchet MS"/>
          <w:iCs/>
          <w:color w:val="1F3864" w:themeColor="accent1" w:themeShade="80"/>
        </w:rPr>
        <w:t xml:space="preserve"> în implementarea unui proiect, va fi semnat un singur Acord de parteneriat între </w:t>
      </w:r>
      <w:proofErr w:type="spellStart"/>
      <w:r w:rsidRPr="00D07573">
        <w:rPr>
          <w:rFonts w:ascii="Trebuchet MS" w:hAnsi="Trebuchet MS"/>
          <w:iCs/>
          <w:color w:val="1F3864" w:themeColor="accent1" w:themeShade="80"/>
        </w:rPr>
        <w:t>toţi</w:t>
      </w:r>
      <w:proofErr w:type="spellEnd"/>
      <w:r w:rsidRPr="00D07573">
        <w:rPr>
          <w:rFonts w:ascii="Trebuchet MS" w:hAnsi="Trebuchet MS"/>
          <w:iCs/>
          <w:color w:val="1F3864" w:themeColor="accent1" w:themeShade="80"/>
        </w:rPr>
        <w:t xml:space="preserve"> partenerii (conform Anexei 1 -Acord de parteneriat la Ghidul Solicitantului – Condiții generale PEO 2021-2027). Proiectelor implementate în parteneriat li se aplică dispozițiile Ordonanței de urgență a Guvernului nr. 133/2021.</w:t>
      </w:r>
    </w:p>
    <w:p w14:paraId="01D3F1C0"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În vederea stabilirii unui parteneriat, solicitanții publici și privați care intenționează să intre într-o relație de parteneriat vor elabora o Notă justificativă care va conține o analiză a valorii</w:t>
      </w:r>
      <w:r w:rsidRPr="00D07573">
        <w:rPr>
          <w:rFonts w:ascii="Trebuchet MS" w:hAnsi="Trebuchet MS"/>
          <w:i/>
          <w:color w:val="1F3864" w:themeColor="accent1" w:themeShade="80"/>
        </w:rPr>
        <w:t xml:space="preserve"> </w:t>
      </w:r>
      <w:r w:rsidRPr="00D07573">
        <w:rPr>
          <w:rFonts w:ascii="Trebuchet MS" w:hAnsi="Trebuchet MS"/>
          <w:iCs/>
          <w:color w:val="1F3864" w:themeColor="accent1" w:themeShade="80"/>
        </w:rPr>
        <w:t>adăugate a parteneriatului în ceea ce privește utilizarea eficientă a fondurilor și in care vor fi precizate, pentru fiecare partener in parte, rolul si responsabilitățile, contribuția și expertiza/ experiența relevantă pentru implementarea proiectului.</w:t>
      </w:r>
    </w:p>
    <w:p w14:paraId="3AEE136A" w14:textId="77777777" w:rsidR="00EF5D81" w:rsidRPr="00D07573" w:rsidRDefault="00EF5D81"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7E129704" w14:textId="5A6B99FB" w:rsidR="00142599" w:rsidRPr="00D07573" w:rsidRDefault="00EF5D81" w:rsidP="00C11AD6">
      <w:pPr>
        <w:jc w:val="both"/>
        <w:rPr>
          <w:rFonts w:ascii="Trebuchet MS" w:hAnsi="Trebuchet MS"/>
          <w:iCs/>
          <w:color w:val="1F3864" w:themeColor="accent1" w:themeShade="80"/>
        </w:rPr>
      </w:pPr>
      <w:r w:rsidRPr="00D07573">
        <w:rPr>
          <w:rFonts w:ascii="Trebuchet MS" w:hAnsi="Trebuchet MS"/>
          <w:iCs/>
          <w:color w:val="1F3864"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3490BCA0" w14:textId="7B093A80" w:rsidR="006975ED" w:rsidRPr="00D07573" w:rsidRDefault="006975ED" w:rsidP="006975ED">
      <w:pPr>
        <w:pStyle w:val="Heading2"/>
        <w:numPr>
          <w:ilvl w:val="1"/>
          <w:numId w:val="31"/>
        </w:numPr>
        <w:rPr>
          <w:color w:val="1F3864" w:themeColor="accent1" w:themeShade="80"/>
        </w:rPr>
      </w:pPr>
      <w:bookmarkStart w:id="44" w:name="_Toc134043954"/>
      <w:r w:rsidRPr="00D07573">
        <w:rPr>
          <w:color w:val="1F3864" w:themeColor="accent1" w:themeShade="80"/>
        </w:rPr>
        <w:lastRenderedPageBreak/>
        <w:t>Teme orizontale</w:t>
      </w:r>
      <w:bookmarkEnd w:id="44"/>
    </w:p>
    <w:p w14:paraId="11282A8F" w14:textId="77777777" w:rsidR="006975ED" w:rsidRPr="00D07573" w:rsidRDefault="006975ED" w:rsidP="006975ED">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orizontale:</w:t>
      </w:r>
    </w:p>
    <w:p w14:paraId="0A80128E" w14:textId="77777777" w:rsidR="006975ED" w:rsidRPr="00D07573" w:rsidRDefault="006975ED" w:rsidP="006975ED">
      <w:pPr>
        <w:pStyle w:val="ListParagraph"/>
        <w:numPr>
          <w:ilvl w:val="0"/>
          <w:numId w:val="53"/>
        </w:numPr>
        <w:spacing w:before="120" w:after="120" w:line="276" w:lineRule="auto"/>
        <w:jc w:val="both"/>
        <w:rPr>
          <w:rFonts w:ascii="Trebuchet MS" w:hAnsi="Trebuchet MS"/>
          <w:iCs/>
          <w:color w:val="1F3864" w:themeColor="accent1" w:themeShade="80"/>
        </w:rPr>
      </w:pPr>
      <w:r w:rsidRPr="00D07573">
        <w:rPr>
          <w:rFonts w:ascii="Trebuchet MS" w:hAnsi="Trebuchet MS"/>
          <w:b/>
          <w:bCs/>
          <w:iCs/>
          <w:color w:val="1F3864" w:themeColor="accent1" w:themeShade="80"/>
        </w:rPr>
        <w:t>Egalitatea de șanse și de tratament între femei și bărbați și integrarea perspectivei de gen</w:t>
      </w:r>
      <w:r w:rsidRPr="00D07573">
        <w:rPr>
          <w:rFonts w:ascii="Trebuchet MS" w:hAnsi="Trebuchet MS"/>
          <w:iCs/>
          <w:color w:val="1F3864" w:themeColor="accent1" w:themeShade="80"/>
        </w:rPr>
        <w:t xml:space="preserve">. Se vor prezenta în Cererea de finanțare măsurile concrete ce vor fi implementate în vederea asigurării </w:t>
      </w:r>
      <w:proofErr w:type="spellStart"/>
      <w:r w:rsidRPr="00D07573">
        <w:rPr>
          <w:rFonts w:ascii="Trebuchet MS" w:hAnsi="Trebuchet MS"/>
          <w:iCs/>
          <w:color w:val="1F3864" w:themeColor="accent1" w:themeShade="80"/>
        </w:rPr>
        <w:t>repectării</w:t>
      </w:r>
      <w:proofErr w:type="spellEnd"/>
      <w:r w:rsidRPr="00D07573">
        <w:rPr>
          <w:rFonts w:ascii="Trebuchet MS" w:hAnsi="Trebuchet MS"/>
          <w:iCs/>
          <w:color w:val="1F3864" w:themeColor="accent1" w:themeShade="80"/>
        </w:rPr>
        <w:t xml:space="preserve"> principiului și prevederilor legale naționale și comunitare cu privire la egalitatea de șanse și de tratament între femei și bărbați și integrarea perspectivei de gen.</w:t>
      </w:r>
    </w:p>
    <w:p w14:paraId="109E0F1F" w14:textId="77777777" w:rsidR="006975ED" w:rsidRPr="00D07573" w:rsidRDefault="006975ED" w:rsidP="006975ED">
      <w:pPr>
        <w:pStyle w:val="ListParagraph"/>
        <w:numPr>
          <w:ilvl w:val="0"/>
          <w:numId w:val="53"/>
        </w:numPr>
        <w:spacing w:before="120" w:after="120" w:line="276" w:lineRule="auto"/>
        <w:jc w:val="both"/>
        <w:rPr>
          <w:rFonts w:ascii="Trebuchet MS" w:hAnsi="Trebuchet MS"/>
          <w:iCs/>
          <w:color w:val="1F3864" w:themeColor="accent1" w:themeShade="80"/>
        </w:rPr>
      </w:pPr>
      <w:r w:rsidRPr="00D07573">
        <w:rPr>
          <w:rFonts w:ascii="Trebuchet MS" w:hAnsi="Trebuchet MS"/>
          <w:b/>
          <w:bCs/>
          <w:iCs/>
          <w:color w:val="1F3864" w:themeColor="accent1" w:themeShade="80"/>
        </w:rPr>
        <w:t>Nediscriminarea și prevenirea oricărei forme de discriminare</w:t>
      </w:r>
      <w:r w:rsidRPr="00D07573">
        <w:rPr>
          <w:rFonts w:ascii="Trebuchet MS" w:hAnsi="Trebuchet MS"/>
          <w:iCs/>
          <w:color w:val="1F3864" w:themeColor="accent1" w:themeShade="80"/>
        </w:rPr>
        <w:t xml:space="preserve"> pe criterii de rasă, </w:t>
      </w:r>
      <w:proofErr w:type="spellStart"/>
      <w:r w:rsidRPr="00D07573">
        <w:rPr>
          <w:rFonts w:ascii="Trebuchet MS" w:hAnsi="Trebuchet MS"/>
          <w:iCs/>
          <w:color w:val="1F3864" w:themeColor="accent1" w:themeShade="80"/>
        </w:rPr>
        <w:t>naţionalitate</w:t>
      </w:r>
      <w:proofErr w:type="spellEnd"/>
      <w:r w:rsidRPr="00D07573">
        <w:rPr>
          <w:rFonts w:ascii="Trebuchet MS" w:hAnsi="Trebuchet MS"/>
          <w:iCs/>
          <w:color w:val="1F3864" w:themeColor="accent1" w:themeShade="80"/>
        </w:rPr>
        <w:t xml:space="preserve">, etnie, limbă, religie, categorie socială, convingeri, sex, orientare sexuală, vârstă, handicap, boală cronică necontagioasă, infectare HIV, </w:t>
      </w:r>
      <w:proofErr w:type="spellStart"/>
      <w:r w:rsidRPr="00D07573">
        <w:rPr>
          <w:rFonts w:ascii="Trebuchet MS" w:hAnsi="Trebuchet MS"/>
          <w:iCs/>
          <w:color w:val="1F3864" w:themeColor="accent1" w:themeShade="80"/>
        </w:rPr>
        <w:t>apartenenţă</w:t>
      </w:r>
      <w:proofErr w:type="spellEnd"/>
      <w:r w:rsidRPr="00D07573">
        <w:rPr>
          <w:rFonts w:ascii="Trebuchet MS" w:hAnsi="Trebuchet MS"/>
          <w:iCs/>
          <w:color w:val="1F3864" w:themeColor="accent1" w:themeShade="80"/>
        </w:rPr>
        <w:t xml:space="preserve"> la o categorie defavorizată, precum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orice alt criteriu care are ca scop sau efect restrângerea, înlăturarea </w:t>
      </w:r>
      <w:proofErr w:type="spellStart"/>
      <w:r w:rsidRPr="00D07573">
        <w:rPr>
          <w:rFonts w:ascii="Trebuchet MS" w:hAnsi="Trebuchet MS"/>
          <w:iCs/>
          <w:color w:val="1F3864" w:themeColor="accent1" w:themeShade="80"/>
        </w:rPr>
        <w:t>recunoaşterii</w:t>
      </w:r>
      <w:proofErr w:type="spellEnd"/>
      <w:r w:rsidRPr="00D07573">
        <w:rPr>
          <w:rFonts w:ascii="Trebuchet MS" w:hAnsi="Trebuchet MS"/>
          <w:iCs/>
          <w:color w:val="1F3864" w:themeColor="accent1" w:themeShade="80"/>
        </w:rPr>
        <w:t xml:space="preserve">, </w:t>
      </w:r>
      <w:proofErr w:type="spellStart"/>
      <w:r w:rsidRPr="00D07573">
        <w:rPr>
          <w:rFonts w:ascii="Trebuchet MS" w:hAnsi="Trebuchet MS"/>
          <w:iCs/>
          <w:color w:val="1F3864" w:themeColor="accent1" w:themeShade="80"/>
        </w:rPr>
        <w:t>folosinţei</w:t>
      </w:r>
      <w:proofErr w:type="spellEnd"/>
      <w:r w:rsidRPr="00D07573">
        <w:rPr>
          <w:rFonts w:ascii="Trebuchet MS" w:hAnsi="Trebuchet MS"/>
          <w:iCs/>
          <w:color w:val="1F3864" w:themeColor="accent1" w:themeShade="80"/>
        </w:rPr>
        <w:t xml:space="preserve"> sau exercitării, în </w:t>
      </w:r>
      <w:proofErr w:type="spellStart"/>
      <w:r w:rsidRPr="00D07573">
        <w:rPr>
          <w:rFonts w:ascii="Trebuchet MS" w:hAnsi="Trebuchet MS"/>
          <w:iCs/>
          <w:color w:val="1F3864" w:themeColor="accent1" w:themeShade="80"/>
        </w:rPr>
        <w:t>condiţii</w:t>
      </w:r>
      <w:proofErr w:type="spellEnd"/>
      <w:r w:rsidRPr="00D07573">
        <w:rPr>
          <w:rFonts w:ascii="Trebuchet MS" w:hAnsi="Trebuchet MS"/>
          <w:iCs/>
          <w:color w:val="1F3864" w:themeColor="accent1" w:themeShade="80"/>
        </w:rPr>
        <w:t xml:space="preserve"> de egalitate, a drepturilor omului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a </w:t>
      </w:r>
      <w:proofErr w:type="spellStart"/>
      <w:r w:rsidRPr="00D07573">
        <w:rPr>
          <w:rFonts w:ascii="Trebuchet MS" w:hAnsi="Trebuchet MS"/>
          <w:iCs/>
          <w:color w:val="1F3864" w:themeColor="accent1" w:themeShade="80"/>
        </w:rPr>
        <w:t>libertăţilor</w:t>
      </w:r>
      <w:proofErr w:type="spellEnd"/>
      <w:r w:rsidRPr="00D07573">
        <w:rPr>
          <w:rFonts w:ascii="Trebuchet MS" w:hAnsi="Trebuchet MS"/>
          <w:iCs/>
          <w:color w:val="1F3864" w:themeColor="accent1" w:themeShade="80"/>
        </w:rPr>
        <w:t xml:space="preserve"> fundamentale sau a drepturilor recunoscute de lege, în domeniul politic, economic, social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cultural sau în orice alte domenii ale </w:t>
      </w:r>
      <w:proofErr w:type="spellStart"/>
      <w:r w:rsidRPr="00D07573">
        <w:rPr>
          <w:rFonts w:ascii="Trebuchet MS" w:hAnsi="Trebuchet MS"/>
          <w:iCs/>
          <w:color w:val="1F3864" w:themeColor="accent1" w:themeShade="80"/>
        </w:rPr>
        <w:t>vieţii</w:t>
      </w:r>
      <w:proofErr w:type="spellEnd"/>
      <w:r w:rsidRPr="00D07573">
        <w:rPr>
          <w:rFonts w:ascii="Trebuchet MS" w:hAnsi="Trebuchet MS"/>
          <w:iCs/>
          <w:color w:val="1F3864" w:themeColor="accent1" w:themeShade="80"/>
        </w:rPr>
        <w:t xml:space="preserve"> publice. Se vor prezenta în Cererea de finanțare măsurile concrete ce vor fi implementate în vederea asigurării </w:t>
      </w:r>
      <w:proofErr w:type="spellStart"/>
      <w:r w:rsidRPr="00D07573">
        <w:rPr>
          <w:rFonts w:ascii="Trebuchet MS" w:hAnsi="Trebuchet MS"/>
          <w:iCs/>
          <w:color w:val="1F3864" w:themeColor="accent1" w:themeShade="80"/>
        </w:rPr>
        <w:t>repectării</w:t>
      </w:r>
      <w:proofErr w:type="spellEnd"/>
      <w:r w:rsidRPr="00D07573">
        <w:rPr>
          <w:rFonts w:ascii="Trebuchet MS" w:hAnsi="Trebuchet MS"/>
          <w:iCs/>
          <w:color w:val="1F3864" w:themeColor="accent1" w:themeShade="80"/>
        </w:rPr>
        <w:t xml:space="preserve"> principiului și prevederilor legale naționale și comunitare cu privire la prevenirea oricăror forme de discriminare.</w:t>
      </w:r>
    </w:p>
    <w:p w14:paraId="3EE46F23" w14:textId="77777777" w:rsidR="006975ED" w:rsidRPr="00D07573" w:rsidRDefault="006975ED" w:rsidP="006975ED">
      <w:pPr>
        <w:pStyle w:val="ListParagraph"/>
        <w:numPr>
          <w:ilvl w:val="0"/>
          <w:numId w:val="53"/>
        </w:numPr>
        <w:spacing w:before="120" w:after="120" w:line="276" w:lineRule="auto"/>
        <w:jc w:val="both"/>
        <w:rPr>
          <w:rFonts w:ascii="Trebuchet MS" w:hAnsi="Trebuchet MS"/>
          <w:iCs/>
          <w:color w:val="1F3864" w:themeColor="accent1" w:themeShade="80"/>
        </w:rPr>
      </w:pPr>
      <w:r w:rsidRPr="00D07573">
        <w:rPr>
          <w:rFonts w:ascii="Trebuchet MS" w:hAnsi="Trebuchet MS"/>
          <w:b/>
          <w:bCs/>
          <w:iCs/>
          <w:color w:val="1F3864" w:themeColor="accent1" w:themeShade="80"/>
        </w:rPr>
        <w:t>Accesibilitatea pentru persoanele cu dizabilități</w:t>
      </w:r>
      <w:r w:rsidRPr="00D07573">
        <w:rPr>
          <w:rFonts w:ascii="Trebuchet MS" w:hAnsi="Trebuchet MS"/>
          <w:iCs/>
          <w:color w:val="1F3864" w:themeColor="accent1" w:themeShade="80"/>
        </w:rPr>
        <w:t>. Se vor prezenta în Cererea de finanțare măsurile concrete ce vor fi implementate în vederea asigurării accesibilității persoanelor cu dizabilități în toate spațiile în care se desfășoară operațiunea.</w:t>
      </w:r>
    </w:p>
    <w:p w14:paraId="09931B3D" w14:textId="589DF59D" w:rsidR="006975ED" w:rsidRPr="00D07573" w:rsidRDefault="006975ED" w:rsidP="006975ED">
      <w:pPr>
        <w:pStyle w:val="ListParagraph"/>
        <w:numPr>
          <w:ilvl w:val="0"/>
          <w:numId w:val="53"/>
        </w:numPr>
        <w:spacing w:before="120" w:after="120" w:line="276" w:lineRule="auto"/>
        <w:jc w:val="both"/>
        <w:rPr>
          <w:rFonts w:ascii="Trebuchet MS" w:hAnsi="Trebuchet MS"/>
          <w:iCs/>
          <w:color w:val="1F3864" w:themeColor="accent1" w:themeShade="80"/>
        </w:rPr>
      </w:pPr>
      <w:r w:rsidRPr="00D07573">
        <w:rPr>
          <w:rFonts w:ascii="Trebuchet MS" w:hAnsi="Trebuchet MS"/>
          <w:b/>
          <w:bCs/>
          <w:iCs/>
          <w:color w:val="1F3864" w:themeColor="accent1" w:themeShade="80"/>
        </w:rPr>
        <w:t>Dezvoltarea durabilă.</w:t>
      </w:r>
      <w:r w:rsidRPr="00D07573">
        <w:rPr>
          <w:rFonts w:ascii="Trebuchet MS" w:hAnsi="Trebuchet MS"/>
          <w:iCs/>
          <w:color w:val="1F3864" w:themeColor="accent1" w:themeShade="80"/>
        </w:rPr>
        <w:t xml:space="preserve">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D07573">
        <w:rPr>
          <w:rFonts w:ascii="Trebuchet MS" w:hAnsi="Trebuchet MS"/>
          <w:i/>
          <w:color w:val="1F3864" w:themeColor="accent1" w:themeShade="80"/>
        </w:rPr>
        <w:t>.</w:t>
      </w:r>
    </w:p>
    <w:p w14:paraId="4D65E1CE" w14:textId="07377A4B" w:rsidR="00E477C4" w:rsidRPr="00D07573" w:rsidRDefault="00E477C4" w:rsidP="00E477C4">
      <w:pPr>
        <w:pStyle w:val="Heading2"/>
        <w:numPr>
          <w:ilvl w:val="1"/>
          <w:numId w:val="31"/>
        </w:numPr>
        <w:rPr>
          <w:color w:val="1F3864" w:themeColor="accent1" w:themeShade="80"/>
        </w:rPr>
      </w:pPr>
      <w:bookmarkStart w:id="45" w:name="_Toc134043955"/>
      <w:r w:rsidRPr="00D07573">
        <w:rPr>
          <w:color w:val="1F3864" w:themeColor="accent1" w:themeShade="80"/>
        </w:rPr>
        <w:t>Aspecte de mediu. Schimbări climatice</w:t>
      </w:r>
      <w:bookmarkEnd w:id="45"/>
      <w:r w:rsidRPr="00D07573">
        <w:rPr>
          <w:color w:val="1F3864" w:themeColor="accent1" w:themeShade="80"/>
        </w:rPr>
        <w:t xml:space="preserve"> </w:t>
      </w:r>
    </w:p>
    <w:p w14:paraId="62641544" w14:textId="3AEA8270" w:rsidR="006975ED" w:rsidRPr="00D07573" w:rsidRDefault="00E477C4" w:rsidP="00E477C4">
      <w:pPr>
        <w:rPr>
          <w:rFonts w:ascii="Trebuchet MS" w:hAnsi="Trebuchet MS"/>
          <w:iCs/>
          <w:color w:val="1F3864" w:themeColor="accent1" w:themeShade="80"/>
        </w:rPr>
      </w:pPr>
      <w:r w:rsidRPr="00D07573">
        <w:rPr>
          <w:rFonts w:ascii="Trebuchet MS" w:hAnsi="Trebuchet MS"/>
          <w:iCs/>
          <w:color w:val="1F3864" w:themeColor="accent1" w:themeShade="80"/>
        </w:rPr>
        <w:t>Nu este cazul.</w:t>
      </w:r>
    </w:p>
    <w:p w14:paraId="4738124B" w14:textId="7DB80DD1" w:rsidR="00B861F6" w:rsidRPr="00D07573" w:rsidRDefault="00B861F6" w:rsidP="00B861F6">
      <w:pPr>
        <w:pStyle w:val="Heading2"/>
        <w:numPr>
          <w:ilvl w:val="1"/>
          <w:numId w:val="31"/>
        </w:numPr>
        <w:rPr>
          <w:color w:val="1F3864" w:themeColor="accent1" w:themeShade="80"/>
        </w:rPr>
      </w:pPr>
      <w:bookmarkStart w:id="46" w:name="_Toc134043956"/>
      <w:r w:rsidRPr="00D07573">
        <w:rPr>
          <w:color w:val="1F3864" w:themeColor="accent1" w:themeShade="80"/>
        </w:rPr>
        <w:t>Caracterul durabil al proiectului</w:t>
      </w:r>
      <w:bookmarkEnd w:id="46"/>
    </w:p>
    <w:p w14:paraId="5F2113D4" w14:textId="77777777" w:rsidR="00B861F6" w:rsidRPr="00D07573" w:rsidRDefault="00B861F6" w:rsidP="00B861F6">
      <w:pPr>
        <w:spacing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contractual de </w:t>
      </w:r>
      <w:proofErr w:type="spellStart"/>
      <w:r w:rsidRPr="00D07573">
        <w:rPr>
          <w:rFonts w:ascii="Trebuchet MS" w:hAnsi="Trebuchet MS"/>
          <w:iCs/>
          <w:color w:val="1F3864" w:themeColor="accent1" w:themeShade="80"/>
        </w:rPr>
        <w:t>finantare</w:t>
      </w:r>
      <w:proofErr w:type="spellEnd"/>
      <w:r w:rsidRPr="00D07573">
        <w:rPr>
          <w:rFonts w:ascii="Trebuchet MS" w:hAnsi="Trebuchet MS"/>
          <w:iCs/>
          <w:color w:val="1F3864" w:themeColor="accent1" w:themeShade="80"/>
        </w:rPr>
        <w:t xml:space="preserve"> și se menține </w:t>
      </w:r>
      <w:proofErr w:type="spellStart"/>
      <w:r w:rsidRPr="00D07573">
        <w:rPr>
          <w:rFonts w:ascii="Trebuchet MS" w:hAnsi="Trebuchet MS"/>
          <w:iCs/>
          <w:color w:val="1F3864" w:themeColor="accent1" w:themeShade="80"/>
        </w:rPr>
        <w:t>obligatia</w:t>
      </w:r>
      <w:proofErr w:type="spellEnd"/>
      <w:r w:rsidRPr="00D07573">
        <w:rPr>
          <w:rFonts w:ascii="Trebuchet MS" w:hAnsi="Trebuchet MS"/>
          <w:iCs/>
          <w:color w:val="1F3864" w:themeColor="accent1" w:themeShade="80"/>
        </w:rPr>
        <w:t xml:space="preserve"> obligația de a pune la dispoziția AM PEO / OI PEO delegat, Autorității de Certificare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74655514" w14:textId="2413C7AE" w:rsidR="00DA4D0C" w:rsidRPr="00D07573" w:rsidRDefault="00DA4D0C" w:rsidP="00DA4D0C">
      <w:pPr>
        <w:pStyle w:val="Heading2"/>
        <w:numPr>
          <w:ilvl w:val="1"/>
          <w:numId w:val="31"/>
        </w:numPr>
        <w:rPr>
          <w:color w:val="1F3864" w:themeColor="accent1" w:themeShade="80"/>
        </w:rPr>
      </w:pPr>
      <w:bookmarkStart w:id="47" w:name="_Toc134043957"/>
      <w:r w:rsidRPr="00D07573">
        <w:rPr>
          <w:color w:val="1F3864" w:themeColor="accent1" w:themeShade="80"/>
        </w:rPr>
        <w:lastRenderedPageBreak/>
        <w:t>Teme secundare</w:t>
      </w:r>
      <w:bookmarkEnd w:id="47"/>
    </w:p>
    <w:p w14:paraId="0F87D20A" w14:textId="77777777" w:rsidR="00DA4D0C" w:rsidRPr="00D07573" w:rsidRDefault="00DA4D0C" w:rsidP="00DA4D0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secundare:</w:t>
      </w:r>
    </w:p>
    <w:p w14:paraId="6891819A" w14:textId="296AB169" w:rsidR="00DA4D0C" w:rsidRPr="00D07573" w:rsidRDefault="00DA4D0C" w:rsidP="00DA4D0C">
      <w:pPr>
        <w:pStyle w:val="ListParagraph"/>
        <w:numPr>
          <w:ilvl w:val="0"/>
          <w:numId w:val="57"/>
        </w:num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Contribuția la competențele și locurile de muncă verzi și la economia verde.</w:t>
      </w:r>
    </w:p>
    <w:p w14:paraId="3125E516" w14:textId="77777777" w:rsidR="00DA4D0C" w:rsidRPr="00D07573" w:rsidRDefault="00DA4D0C" w:rsidP="00DA4D0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 sau care au în vedere protecția sau îmbunătățirea mediului, protejarea și conservarea biodiversității sau utilizarea eficientă a resurselor.</w:t>
      </w:r>
    </w:p>
    <w:p w14:paraId="15D2454D" w14:textId="5E254711" w:rsidR="00DA4D0C" w:rsidRPr="00D07573" w:rsidRDefault="00DA4D0C" w:rsidP="00DA4D0C">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Pentru ca o operațiune să contribuie la sprijinirea temei secundare „Contribuția la competențele și locurile de muncă verzi și la economia verde“ un procent de cel puțin </w:t>
      </w:r>
      <w:r w:rsidR="006956B7" w:rsidRPr="00D07573">
        <w:rPr>
          <w:rFonts w:ascii="Trebuchet MS" w:hAnsi="Trebuchet MS"/>
          <w:iCs/>
          <w:color w:val="1F3864" w:themeColor="accent1" w:themeShade="80"/>
        </w:rPr>
        <w:t>4</w:t>
      </w:r>
      <w:r w:rsidRPr="00D07573">
        <w:rPr>
          <w:rFonts w:ascii="Trebuchet MS" w:hAnsi="Trebuchet MS"/>
          <w:iCs/>
          <w:color w:val="1F3864" w:themeColor="accent1" w:themeShade="80"/>
        </w:rPr>
        <w:t>% din cheltuielile totale eligibile trebuie să fie aferente implementării temei secundare.</w:t>
      </w:r>
    </w:p>
    <w:p w14:paraId="0B9BEEE8" w14:textId="57244219" w:rsidR="00DA4D0C" w:rsidRPr="00D07573" w:rsidRDefault="00DA4D0C" w:rsidP="00DA4D0C">
      <w:pPr>
        <w:spacing w:before="120" w:after="120" w:line="276" w:lineRule="auto"/>
        <w:jc w:val="both"/>
        <w:rPr>
          <w:rFonts w:ascii="Trebuchet MS" w:hAnsi="Trebuchet MS"/>
          <w:iCs/>
          <w:color w:val="1F3864" w:themeColor="accent1" w:themeShade="80"/>
        </w:rPr>
      </w:pPr>
    </w:p>
    <w:p w14:paraId="3DEDFF70" w14:textId="3FD03166" w:rsidR="0018464D" w:rsidRPr="00D07573" w:rsidRDefault="0018464D" w:rsidP="0018464D">
      <w:pPr>
        <w:pStyle w:val="Heading2"/>
        <w:numPr>
          <w:ilvl w:val="1"/>
          <w:numId w:val="31"/>
        </w:numPr>
        <w:rPr>
          <w:color w:val="1F3864" w:themeColor="accent1" w:themeShade="80"/>
        </w:rPr>
      </w:pPr>
      <w:bookmarkStart w:id="48" w:name="_Toc134043958"/>
      <w:r w:rsidRPr="00D07573">
        <w:rPr>
          <w:color w:val="1F3864" w:themeColor="accent1" w:themeShade="80"/>
        </w:rPr>
        <w:t>Informare si publicitate</w:t>
      </w:r>
      <w:bookmarkEnd w:id="48"/>
    </w:p>
    <w:p w14:paraId="10145B6C" w14:textId="77777777" w:rsidR="0018464D" w:rsidRPr="00D07573" w:rsidRDefault="0018464D" w:rsidP="0018464D">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Activitatea de informare și publicitate este realizată în conformitate cu prevederile Ghidului Solicitantului  - Condiții generale PEO 2021-2027, „Informare și publicitate”.</w:t>
      </w:r>
    </w:p>
    <w:p w14:paraId="1A321076" w14:textId="77777777" w:rsidR="0018464D" w:rsidRPr="00D07573" w:rsidRDefault="0018464D" w:rsidP="0018464D">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În cererea de finanțare se vor prevedea obligatoriu măsurile minime de informare, publicitate și vizibilitate la nivelul proiectului:</w:t>
      </w:r>
    </w:p>
    <w:p w14:paraId="0DAE4B99" w14:textId="77777777" w:rsidR="0018464D" w:rsidRPr="00D07573" w:rsidRDefault="0018464D" w:rsidP="00EF54EA">
      <w:pPr>
        <w:pStyle w:val="ListParagraph"/>
        <w:numPr>
          <w:ilvl w:val="0"/>
          <w:numId w:val="59"/>
        </w:num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Asigurarea vizibilității proiectului (prin expunerea unui afiș) la sediul/sediile de implementare a proiectului;</w:t>
      </w:r>
    </w:p>
    <w:p w14:paraId="7296E00E" w14:textId="77777777" w:rsidR="0018464D" w:rsidRPr="00D07573" w:rsidRDefault="0018464D" w:rsidP="0018464D">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Beneficiarii se asigură că cei care participă în cadrul proiectului sunt informați în mod specific cu  privire la sprijinul acordat prin FSE+; </w:t>
      </w:r>
    </w:p>
    <w:p w14:paraId="211E7120" w14:textId="77777777" w:rsidR="0018464D" w:rsidRPr="00D07573" w:rsidRDefault="0018464D" w:rsidP="0018464D">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27E68BCE" w14:textId="77777777" w:rsidR="0018464D" w:rsidRPr="00D07573" w:rsidRDefault="0018464D" w:rsidP="0018464D">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D07573">
        <w:rPr>
          <w:rFonts w:ascii="Trebuchet MS" w:hAnsi="Trebuchet MS"/>
          <w:iCs/>
          <w:color w:val="1F3864" w:themeColor="accent1" w:themeShade="80"/>
        </w:rPr>
        <w:t>subactivități</w:t>
      </w:r>
      <w:proofErr w:type="spellEnd"/>
      <w:r w:rsidRPr="00D07573">
        <w:rPr>
          <w:rFonts w:ascii="Trebuchet MS" w:hAnsi="Trebuchet MS"/>
          <w:iCs/>
          <w:color w:val="1F3864" w:themeColor="accent1" w:themeShade="80"/>
        </w:rPr>
        <w:t xml:space="preserve"> de-sine-stătătoare, care vor fi bugetate la cheltuieli directe.</w:t>
      </w:r>
    </w:p>
    <w:p w14:paraId="2ACBBE27" w14:textId="77777777" w:rsidR="00A445E2" w:rsidRPr="00D07573" w:rsidRDefault="00A445E2" w:rsidP="00A445E2">
      <w:pPr>
        <w:spacing w:before="120" w:after="120" w:line="276" w:lineRule="auto"/>
        <w:rPr>
          <w:rFonts w:ascii="Trebuchet MS" w:hAnsi="Trebuchet MS"/>
          <w:i/>
          <w:color w:val="1F3864" w:themeColor="accent1" w:themeShade="80"/>
        </w:rPr>
      </w:pPr>
    </w:p>
    <w:p w14:paraId="654ABAA1" w14:textId="2A2AE7A6" w:rsidR="00A445E2" w:rsidRPr="00D07573" w:rsidRDefault="00A445E2" w:rsidP="00A445E2">
      <w:pPr>
        <w:pStyle w:val="Heading1"/>
        <w:numPr>
          <w:ilvl w:val="0"/>
          <w:numId w:val="2"/>
        </w:numPr>
        <w:rPr>
          <w:color w:val="1F3864" w:themeColor="accent1" w:themeShade="80"/>
        </w:rPr>
      </w:pPr>
      <w:bookmarkStart w:id="49" w:name="_Toc134043959"/>
      <w:r w:rsidRPr="00D07573">
        <w:rPr>
          <w:color w:val="1F3864" w:themeColor="accent1" w:themeShade="80"/>
        </w:rPr>
        <w:lastRenderedPageBreak/>
        <w:t>CONDIȚII DE  ELIGIBILITATE</w:t>
      </w:r>
      <w:bookmarkEnd w:id="49"/>
      <w:r w:rsidRPr="00D07573">
        <w:rPr>
          <w:color w:val="1F3864" w:themeColor="accent1" w:themeShade="80"/>
        </w:rPr>
        <w:tab/>
      </w:r>
    </w:p>
    <w:p w14:paraId="7EE691DE" w14:textId="56BD5299" w:rsidR="00A445E2" w:rsidRPr="00D07573" w:rsidRDefault="00A445E2" w:rsidP="00A445E2">
      <w:pPr>
        <w:pStyle w:val="Heading2"/>
        <w:numPr>
          <w:ilvl w:val="1"/>
          <w:numId w:val="63"/>
        </w:numPr>
        <w:rPr>
          <w:color w:val="1F3864" w:themeColor="accent1" w:themeShade="80"/>
        </w:rPr>
      </w:pPr>
      <w:bookmarkStart w:id="50" w:name="_Toc134043960"/>
      <w:r w:rsidRPr="00D07573">
        <w:rPr>
          <w:color w:val="1F3864" w:themeColor="accent1" w:themeShade="80"/>
        </w:rPr>
        <w:t>Eligibilitatea solicitanților și partenerilor</w:t>
      </w:r>
      <w:bookmarkEnd w:id="50"/>
      <w:r w:rsidRPr="00D07573">
        <w:rPr>
          <w:color w:val="1F3864" w:themeColor="accent1" w:themeShade="80"/>
        </w:rPr>
        <w:t xml:space="preserve"> </w:t>
      </w:r>
    </w:p>
    <w:p w14:paraId="6E76FA9D" w14:textId="0457DB88" w:rsidR="00A445E2" w:rsidRPr="00D07573" w:rsidRDefault="00A445E2" w:rsidP="00A445E2">
      <w:pPr>
        <w:pStyle w:val="Heading3"/>
        <w:numPr>
          <w:ilvl w:val="2"/>
          <w:numId w:val="63"/>
        </w:numPr>
        <w:rPr>
          <w:rStyle w:val="Heading3Char"/>
          <w:color w:val="1F3864" w:themeColor="accent1" w:themeShade="80"/>
        </w:rPr>
      </w:pPr>
      <w:bookmarkStart w:id="51" w:name="_Toc134043961"/>
      <w:r w:rsidRPr="00D07573">
        <w:rPr>
          <w:rStyle w:val="Heading3Char"/>
          <w:color w:val="1F3864" w:themeColor="accent1" w:themeShade="80"/>
        </w:rPr>
        <w:t xml:space="preserve">Cerințe generale privind </w:t>
      </w:r>
      <w:proofErr w:type="spellStart"/>
      <w:r w:rsidRPr="00D07573">
        <w:rPr>
          <w:rStyle w:val="Heading3Char"/>
          <w:color w:val="1F3864" w:themeColor="accent1" w:themeShade="80"/>
        </w:rPr>
        <w:t>elibigilitatea</w:t>
      </w:r>
      <w:proofErr w:type="spellEnd"/>
      <w:r w:rsidRPr="00D07573">
        <w:rPr>
          <w:rStyle w:val="Heading3Char"/>
          <w:color w:val="1F3864" w:themeColor="accent1" w:themeShade="80"/>
        </w:rPr>
        <w:t xml:space="preserve"> solicitanților și partenerilor</w:t>
      </w:r>
      <w:bookmarkEnd w:id="51"/>
    </w:p>
    <w:p w14:paraId="5955C718" w14:textId="77777777" w:rsidR="00A445E2" w:rsidRPr="00D07573" w:rsidRDefault="00A445E2" w:rsidP="00A445E2">
      <w:pPr>
        <w:spacing w:before="120" w:after="120" w:line="276" w:lineRule="auto"/>
        <w:rPr>
          <w:rFonts w:ascii="Trebuchet MS" w:hAnsi="Trebuchet MS"/>
          <w:i/>
          <w:color w:val="1F3864" w:themeColor="accent1" w:themeShade="80"/>
        </w:rPr>
      </w:pPr>
      <w:r w:rsidRPr="00D07573">
        <w:rPr>
          <w:rFonts w:ascii="Trebuchet MS" w:hAnsi="Trebuchet MS"/>
          <w:i/>
          <w:color w:val="1F3864" w:themeColor="accent1" w:themeShade="80"/>
        </w:rPr>
        <w:t>Pentru a fi eligibil solicitantul/partenerul trebuie să îndeplinească următoarele condiții:</w:t>
      </w:r>
    </w:p>
    <w:p w14:paraId="20708D86" w14:textId="77777777" w:rsidR="00A445E2" w:rsidRPr="00D07573" w:rsidRDefault="00A445E2" w:rsidP="00A445E2">
      <w:pPr>
        <w:pStyle w:val="ListParagraph"/>
        <w:numPr>
          <w:ilvl w:val="0"/>
          <w:numId w:val="59"/>
        </w:numPr>
        <w:spacing w:before="120" w:after="120" w:line="276" w:lineRule="auto"/>
        <w:jc w:val="both"/>
        <w:rPr>
          <w:rFonts w:ascii="Trebuchet MS" w:hAnsi="Trebuchet MS"/>
          <w:i/>
          <w:color w:val="1F3864" w:themeColor="accent1" w:themeShade="80"/>
        </w:rPr>
      </w:pPr>
      <w:r w:rsidRPr="00D07573">
        <w:rPr>
          <w:rFonts w:ascii="Trebuchet MS" w:hAnsi="Trebuchet MS"/>
          <w:i/>
          <w:color w:val="1F3864" w:themeColor="accent1" w:themeShade="80"/>
        </w:rPr>
        <w:t>Să se încadreze în categoria de solicitant eligibil conform prevederilor Ghidului Solicitantului Condiții Generale și cu prevederile subcapitolului 5.1.2 „Categorii de solicitanți eligibili“ și cu prevederile subcapitolului 5.1.3 „Categorii de parteneri eligibili“ din prezentul Ghid al Solicitantului Condiții Specifice;</w:t>
      </w:r>
    </w:p>
    <w:p w14:paraId="7F40C561" w14:textId="77777777" w:rsidR="00A445E2" w:rsidRPr="00D07573" w:rsidRDefault="00A445E2" w:rsidP="00A445E2">
      <w:pPr>
        <w:pStyle w:val="ListParagraph"/>
        <w:numPr>
          <w:ilvl w:val="0"/>
          <w:numId w:val="59"/>
        </w:numPr>
        <w:spacing w:before="120" w:after="120" w:line="276" w:lineRule="auto"/>
        <w:jc w:val="both"/>
        <w:rPr>
          <w:rFonts w:ascii="Trebuchet MS" w:hAnsi="Trebuchet MS"/>
          <w:i/>
          <w:color w:val="1F3864" w:themeColor="accent1" w:themeShade="80"/>
        </w:rPr>
      </w:pPr>
      <w:r w:rsidRPr="00D07573">
        <w:rPr>
          <w:rFonts w:ascii="Trebuchet MS" w:hAnsi="Trebuchet MS"/>
          <w:i/>
          <w:color w:val="1F3864" w:themeColor="accent1" w:themeShade="80"/>
        </w:rPr>
        <w:t>Să se încadreze în regulile generale de eligibilitate stabilite prin intermediul Tabelului nr. 2 „Cerințe generale privind eligibilitatea Solicitantului și a Partenerilor“ definite prin Ghidul Solicitantului Condiții Generale PEO;</w:t>
      </w:r>
    </w:p>
    <w:p w14:paraId="32D2CD82" w14:textId="069AE49B" w:rsidR="00A445E2" w:rsidRPr="00D07573" w:rsidRDefault="00A445E2" w:rsidP="00A445E2">
      <w:pPr>
        <w:pStyle w:val="ListParagraph"/>
        <w:numPr>
          <w:ilvl w:val="0"/>
          <w:numId w:val="59"/>
        </w:numPr>
        <w:spacing w:before="120" w:after="120" w:line="276" w:lineRule="auto"/>
        <w:jc w:val="both"/>
        <w:rPr>
          <w:rFonts w:ascii="Trebuchet MS" w:hAnsi="Trebuchet MS"/>
          <w:i/>
          <w:color w:val="1F3864" w:themeColor="accent1" w:themeShade="80"/>
        </w:rPr>
      </w:pPr>
      <w:r w:rsidRPr="00D07573">
        <w:rPr>
          <w:rFonts w:ascii="Trebuchet MS" w:hAnsi="Trebuchet MS"/>
          <w:i/>
          <w:color w:val="1F3864" w:themeColor="accent1" w:themeShade="80"/>
        </w:rPr>
        <w:t>Nu se încadrează situațiile prevăzute în Tabelul 3 „Situații în care solicitantul sau partenerul nu este eligibil pentru finanțare“ definite prin Ghidul Solicitantului Condiții Generale PEO.</w:t>
      </w:r>
    </w:p>
    <w:p w14:paraId="069D2889" w14:textId="77777777" w:rsidR="00A445E2" w:rsidRPr="00D07573" w:rsidRDefault="00A445E2" w:rsidP="00A445E2">
      <w:pPr>
        <w:rPr>
          <w:color w:val="1F3864" w:themeColor="accent1" w:themeShade="80"/>
        </w:rPr>
      </w:pPr>
    </w:p>
    <w:p w14:paraId="2B58B229" w14:textId="77777777" w:rsidR="00547D3C" w:rsidRPr="00D07573" w:rsidRDefault="00A445E2" w:rsidP="00547D3C">
      <w:pPr>
        <w:pStyle w:val="Heading3"/>
        <w:numPr>
          <w:ilvl w:val="2"/>
          <w:numId w:val="63"/>
        </w:numPr>
        <w:rPr>
          <w:color w:val="1F3864" w:themeColor="accent1" w:themeShade="80"/>
        </w:rPr>
      </w:pPr>
      <w:bookmarkStart w:id="52" w:name="_Hlk134022231"/>
      <w:bookmarkStart w:id="53" w:name="_Toc134043962"/>
      <w:r w:rsidRPr="00D07573">
        <w:rPr>
          <w:color w:val="1F3864" w:themeColor="accent1" w:themeShade="80"/>
        </w:rPr>
        <w:t>Categorii de solicitanți eligibili</w:t>
      </w:r>
      <w:bookmarkEnd w:id="52"/>
      <w:bookmarkEnd w:id="53"/>
    </w:p>
    <w:p w14:paraId="6BCA93F7" w14:textId="04B7872B" w:rsidR="00A445E2" w:rsidRPr="00D07573" w:rsidRDefault="00A445E2" w:rsidP="00D7235E">
      <w:pPr>
        <w:rPr>
          <w:rFonts w:asciiTheme="majorHAnsi" w:hAnsiTheme="majorHAnsi"/>
          <w:color w:val="1F3864" w:themeColor="accent1" w:themeShade="80"/>
        </w:rPr>
      </w:pPr>
      <w:r w:rsidRPr="00D07573">
        <w:rPr>
          <w:color w:val="1F3864" w:themeColor="accent1" w:themeShade="80"/>
        </w:rPr>
        <w:t>În cadrul prezentului apel de proiecte solicitanții eligibili sunt:</w:t>
      </w:r>
    </w:p>
    <w:p w14:paraId="55EEEC46" w14:textId="77777777" w:rsidR="00547D3C" w:rsidRPr="00D07573" w:rsidRDefault="00A445E2" w:rsidP="00547D3C">
      <w:pPr>
        <w:pStyle w:val="ListParagraph"/>
        <w:numPr>
          <w:ilvl w:val="0"/>
          <w:numId w:val="66"/>
        </w:numPr>
        <w:spacing w:before="120" w:after="120" w:line="276" w:lineRule="auto"/>
        <w:jc w:val="both"/>
        <w:rPr>
          <w:rFonts w:ascii="Trebuchet MS" w:hAnsi="Trebuchet MS"/>
          <w:iCs/>
          <w:color w:val="1F3864" w:themeColor="accent1" w:themeShade="80"/>
        </w:rPr>
      </w:pPr>
      <w:bookmarkStart w:id="54" w:name="_Hlk134022267"/>
      <w:proofErr w:type="spellStart"/>
      <w:r w:rsidRPr="00D07573">
        <w:rPr>
          <w:rFonts w:ascii="Trebuchet MS" w:hAnsi="Trebuchet MS"/>
          <w:iCs/>
          <w:color w:val="1F3864" w:themeColor="accent1" w:themeShade="80"/>
        </w:rPr>
        <w:t>Instituţii</w:t>
      </w:r>
      <w:proofErr w:type="spellEnd"/>
      <w:r w:rsidRPr="00D07573">
        <w:rPr>
          <w:rFonts w:ascii="Trebuchet MS" w:hAnsi="Trebuchet MS"/>
          <w:iCs/>
          <w:color w:val="1F3864" w:themeColor="accent1" w:themeShade="80"/>
        </w:rPr>
        <w:t xml:space="preserve"> de </w:t>
      </w:r>
      <w:proofErr w:type="spellStart"/>
      <w:r w:rsidRPr="00D07573">
        <w:rPr>
          <w:rFonts w:ascii="Trebuchet MS" w:hAnsi="Trebuchet MS"/>
          <w:iCs/>
          <w:color w:val="1F3864" w:themeColor="accent1" w:themeShade="80"/>
        </w:rPr>
        <w:t>învăţământ</w:t>
      </w:r>
      <w:proofErr w:type="spellEnd"/>
      <w:r w:rsidRPr="00D07573">
        <w:rPr>
          <w:rFonts w:ascii="Trebuchet MS" w:hAnsi="Trebuchet MS"/>
          <w:iCs/>
          <w:color w:val="1F3864" w:themeColor="accent1" w:themeShade="80"/>
        </w:rPr>
        <w:t xml:space="preserve"> superior publice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private, acreditate </w:t>
      </w:r>
    </w:p>
    <w:p w14:paraId="0926326A" w14:textId="7E6186FA" w:rsidR="00A445E2" w:rsidRPr="00D07573" w:rsidRDefault="00A445E2" w:rsidP="00547D3C">
      <w:pPr>
        <w:pStyle w:val="ListParagraph"/>
        <w:numPr>
          <w:ilvl w:val="0"/>
          <w:numId w:val="66"/>
        </w:num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Angajatori publici sau privați</w:t>
      </w:r>
    </w:p>
    <w:bookmarkEnd w:id="54"/>
    <w:p w14:paraId="1968B918" w14:textId="77777777" w:rsidR="00A445E2" w:rsidRPr="00D07573" w:rsidRDefault="00A445E2" w:rsidP="00A445E2">
      <w:pPr>
        <w:pStyle w:val="ListParagraph"/>
        <w:spacing w:before="120" w:after="120" w:line="276" w:lineRule="auto"/>
        <w:ind w:left="1065"/>
        <w:jc w:val="both"/>
        <w:rPr>
          <w:rFonts w:ascii="Trebuchet MS" w:hAnsi="Trebuchet MS"/>
          <w:i/>
          <w:color w:val="1F3864" w:themeColor="accent1" w:themeShade="80"/>
        </w:rPr>
      </w:pPr>
    </w:p>
    <w:p w14:paraId="6191841D" w14:textId="3E514FA9" w:rsidR="00A445E2" w:rsidRPr="00D07573" w:rsidRDefault="00A445E2" w:rsidP="00236E3D">
      <w:pPr>
        <w:pStyle w:val="Heading3"/>
        <w:numPr>
          <w:ilvl w:val="2"/>
          <w:numId w:val="63"/>
        </w:numPr>
        <w:rPr>
          <w:color w:val="1F3864" w:themeColor="accent1" w:themeShade="80"/>
        </w:rPr>
      </w:pPr>
      <w:bookmarkStart w:id="55" w:name="_Toc134043963"/>
      <w:r w:rsidRPr="00D07573">
        <w:rPr>
          <w:color w:val="1F3864" w:themeColor="accent1" w:themeShade="80"/>
        </w:rPr>
        <w:t>Categorii de parteneri eligibili</w:t>
      </w:r>
      <w:bookmarkEnd w:id="55"/>
    </w:p>
    <w:p w14:paraId="3EC398EA" w14:textId="77777777" w:rsidR="00236E3D" w:rsidRPr="00D07573" w:rsidRDefault="00A445E2" w:rsidP="00236E3D">
      <w:pPr>
        <w:spacing w:line="276" w:lineRule="auto"/>
        <w:rPr>
          <w:rFonts w:ascii="Trebuchet MS" w:hAnsi="Trebuchet MS"/>
          <w:iCs/>
          <w:color w:val="1F3864" w:themeColor="accent1" w:themeShade="80"/>
        </w:rPr>
      </w:pPr>
      <w:r w:rsidRPr="00D07573">
        <w:rPr>
          <w:rFonts w:ascii="Trebuchet MS" w:hAnsi="Trebuchet MS"/>
          <w:iCs/>
          <w:color w:val="1F3864" w:themeColor="accent1" w:themeShade="80"/>
        </w:rPr>
        <w:t>Pentru această cerere de propuneri de proiecte partenerii eligibili su</w:t>
      </w:r>
      <w:r w:rsidR="00236E3D" w:rsidRPr="00D07573">
        <w:rPr>
          <w:rFonts w:ascii="Trebuchet MS" w:hAnsi="Trebuchet MS"/>
          <w:iCs/>
          <w:color w:val="1F3864" w:themeColor="accent1" w:themeShade="80"/>
        </w:rPr>
        <w:t>nt:</w:t>
      </w:r>
    </w:p>
    <w:p w14:paraId="4C1B2E33" w14:textId="77777777" w:rsidR="00236E3D" w:rsidRPr="00D07573" w:rsidRDefault="00A445E2" w:rsidP="00236E3D">
      <w:pPr>
        <w:pStyle w:val="ListParagraph"/>
        <w:numPr>
          <w:ilvl w:val="0"/>
          <w:numId w:val="69"/>
        </w:numPr>
        <w:spacing w:line="276" w:lineRule="auto"/>
        <w:rPr>
          <w:rFonts w:ascii="Trebuchet MS" w:hAnsi="Trebuchet MS"/>
          <w:color w:val="1F3864" w:themeColor="accent1" w:themeShade="80"/>
        </w:rPr>
      </w:pPr>
      <w:proofErr w:type="spellStart"/>
      <w:r w:rsidRPr="00D07573">
        <w:rPr>
          <w:rFonts w:ascii="Trebuchet MS" w:hAnsi="Trebuchet MS"/>
          <w:iCs/>
          <w:color w:val="1F3864" w:themeColor="accent1" w:themeShade="80"/>
        </w:rPr>
        <w:t>Instituţii</w:t>
      </w:r>
      <w:proofErr w:type="spellEnd"/>
      <w:r w:rsidRPr="00D07573">
        <w:rPr>
          <w:rFonts w:ascii="Trebuchet MS" w:hAnsi="Trebuchet MS"/>
          <w:iCs/>
          <w:color w:val="1F3864" w:themeColor="accent1" w:themeShade="80"/>
        </w:rPr>
        <w:t xml:space="preserve"> de </w:t>
      </w:r>
      <w:proofErr w:type="spellStart"/>
      <w:r w:rsidRPr="00D07573">
        <w:rPr>
          <w:rFonts w:ascii="Trebuchet MS" w:hAnsi="Trebuchet MS"/>
          <w:iCs/>
          <w:color w:val="1F3864" w:themeColor="accent1" w:themeShade="80"/>
        </w:rPr>
        <w:t>învăţământ</w:t>
      </w:r>
      <w:proofErr w:type="spellEnd"/>
      <w:r w:rsidRPr="00D07573">
        <w:rPr>
          <w:rFonts w:ascii="Trebuchet MS" w:hAnsi="Trebuchet MS"/>
          <w:iCs/>
          <w:color w:val="1F3864" w:themeColor="accent1" w:themeShade="80"/>
        </w:rPr>
        <w:t xml:space="preserve"> superior publice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private, acreditate </w:t>
      </w:r>
    </w:p>
    <w:p w14:paraId="44DAB5E9" w14:textId="0A61BDBE" w:rsidR="00A445E2" w:rsidRPr="00D07573" w:rsidRDefault="00A445E2" w:rsidP="005C0A01">
      <w:pPr>
        <w:pStyle w:val="ListParagraph"/>
        <w:numPr>
          <w:ilvl w:val="0"/>
          <w:numId w:val="69"/>
        </w:numPr>
        <w:spacing w:line="276" w:lineRule="auto"/>
        <w:rPr>
          <w:rFonts w:ascii="Trebuchet MS" w:hAnsi="Trebuchet MS"/>
          <w:color w:val="1F3864" w:themeColor="accent1" w:themeShade="80"/>
        </w:rPr>
      </w:pPr>
      <w:r w:rsidRPr="00D07573">
        <w:rPr>
          <w:rFonts w:ascii="Trebuchet MS" w:hAnsi="Trebuchet MS"/>
          <w:iCs/>
          <w:color w:val="1F3864" w:themeColor="accent1" w:themeShade="80"/>
        </w:rPr>
        <w:t>Angajatori publici sau privați</w:t>
      </w:r>
    </w:p>
    <w:p w14:paraId="23248C27" w14:textId="17158AAB" w:rsidR="00A445E2" w:rsidRPr="00D07573" w:rsidRDefault="00A445E2"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În categoria „angajatori” se poate încadra orice entitate </w:t>
      </w:r>
      <w:r w:rsidR="009F1636" w:rsidRPr="00D07573">
        <w:rPr>
          <w:rFonts w:ascii="Trebuchet MS" w:hAnsi="Trebuchet MS"/>
          <w:iCs/>
          <w:color w:val="1F3864" w:themeColor="accent1" w:themeShade="80"/>
        </w:rPr>
        <w:t xml:space="preserve">publică sau privată </w:t>
      </w:r>
      <w:r w:rsidRPr="00D07573">
        <w:rPr>
          <w:rFonts w:ascii="Trebuchet MS" w:hAnsi="Trebuchet MS"/>
          <w:iCs/>
          <w:color w:val="1F3864" w:themeColor="accent1" w:themeShade="80"/>
        </w:rPr>
        <w:t xml:space="preserve">care respectă regulile generale de eligibilitate și care se încadrează în definiția partenerului de practică stipulată în Legea nr. 258/2007 privind practica elevilor și </w:t>
      </w:r>
      <w:r w:rsidR="009F1636" w:rsidRPr="00D07573">
        <w:rPr>
          <w:rFonts w:ascii="Trebuchet MS" w:hAnsi="Trebuchet MS"/>
          <w:iCs/>
          <w:color w:val="1F3864" w:themeColor="accent1" w:themeShade="80"/>
        </w:rPr>
        <w:t>studenților</w:t>
      </w:r>
      <w:r w:rsidRPr="00D07573">
        <w:rPr>
          <w:rFonts w:ascii="Trebuchet MS" w:hAnsi="Trebuchet MS"/>
          <w:iCs/>
          <w:color w:val="1F3864" w:themeColor="accent1" w:themeShade="80"/>
        </w:rPr>
        <w:t>, cu modificările și completările ulterioare.</w:t>
      </w:r>
    </w:p>
    <w:p w14:paraId="13E23D48" w14:textId="6980A74B" w:rsidR="009F1636" w:rsidRPr="00D07573" w:rsidRDefault="00364122" w:rsidP="00C11AD6">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Parteneriatul transnațional este eligibil, dacă partenerii transnaționali vor îndeplini condițiile prevăzute în secțiunea </w:t>
      </w:r>
      <w:proofErr w:type="spellStart"/>
      <w:r w:rsidRPr="00D07573">
        <w:rPr>
          <w:rFonts w:ascii="Trebuchet MS" w:hAnsi="Trebuchet MS"/>
          <w:iCs/>
          <w:color w:val="1F3864" w:themeColor="accent1" w:themeShade="80"/>
        </w:rPr>
        <w:t>secțiunea</w:t>
      </w:r>
      <w:proofErr w:type="spellEnd"/>
      <w:r w:rsidRPr="00D07573">
        <w:rPr>
          <w:rFonts w:ascii="Trebuchet MS" w:hAnsi="Trebuchet MS"/>
          <w:iCs/>
          <w:color w:val="1F3864" w:themeColor="accent1" w:themeShade="80"/>
        </w:rPr>
        <w:t xml:space="preserve"> 1.8. Reguli aplicabile în cazul parteneriatului, din Ghidul Solicitantului – Condiții generale Programul Educație și Ocupare (PEO) 2021-2027. Partenerii </w:t>
      </w:r>
      <w:proofErr w:type="spellStart"/>
      <w:r w:rsidRPr="00D07573">
        <w:rPr>
          <w:rFonts w:ascii="Trebuchet MS" w:hAnsi="Trebuchet MS"/>
          <w:iCs/>
          <w:color w:val="1F3864" w:themeColor="accent1" w:themeShade="80"/>
        </w:rPr>
        <w:t>transnaţionali</w:t>
      </w:r>
      <w:proofErr w:type="spellEnd"/>
      <w:r w:rsidRPr="00D07573">
        <w:rPr>
          <w:rFonts w:ascii="Trebuchet MS" w:hAnsi="Trebuchet MS"/>
          <w:iCs/>
          <w:color w:val="1F3864" w:themeColor="accent1" w:themeShade="80"/>
        </w:rPr>
        <w:t xml:space="preserve"> sunt entități cu personalitate juridică din statele membre ale Uniunii Europene excluzând România (cu excepția echivalentului Persoanelor Fizice Autorizate sau alte </w:t>
      </w:r>
      <w:proofErr w:type="spellStart"/>
      <w:r w:rsidRPr="00D07573">
        <w:rPr>
          <w:rFonts w:ascii="Trebuchet MS" w:hAnsi="Trebuchet MS"/>
          <w:iCs/>
          <w:color w:val="1F3864" w:themeColor="accent1" w:themeShade="80"/>
        </w:rPr>
        <w:t>entităţi</w:t>
      </w:r>
      <w:proofErr w:type="spellEnd"/>
      <w:r w:rsidRPr="00D07573">
        <w:rPr>
          <w:rFonts w:ascii="Trebuchet MS" w:hAnsi="Trebuchet MS"/>
          <w:iCs/>
          <w:color w:val="1F3864" w:themeColor="accent1" w:themeShade="80"/>
        </w:rPr>
        <w:t xml:space="preserve"> similare – angajați pe cont propriu, întreprinderi individuale etc.), legal constituite în </w:t>
      </w:r>
      <w:proofErr w:type="spellStart"/>
      <w:r w:rsidRPr="00D07573">
        <w:rPr>
          <w:rFonts w:ascii="Trebuchet MS" w:hAnsi="Trebuchet MS"/>
          <w:iCs/>
          <w:color w:val="1F3864" w:themeColor="accent1" w:themeShade="80"/>
        </w:rPr>
        <w:t>ţara</w:t>
      </w:r>
      <w:proofErr w:type="spellEnd"/>
      <w:r w:rsidRPr="00D07573">
        <w:rPr>
          <w:rFonts w:ascii="Trebuchet MS" w:hAnsi="Trebuchet MS"/>
          <w:iCs/>
          <w:color w:val="1F3864" w:themeColor="accent1" w:themeShade="80"/>
        </w:rPr>
        <w:t xml:space="preserve"> de origine, care </w:t>
      </w:r>
      <w:proofErr w:type="spellStart"/>
      <w:r w:rsidRPr="00D07573">
        <w:rPr>
          <w:rFonts w:ascii="Trebuchet MS" w:hAnsi="Trebuchet MS"/>
          <w:iCs/>
          <w:color w:val="1F3864" w:themeColor="accent1" w:themeShade="80"/>
        </w:rPr>
        <w:t>desfăşoară</w:t>
      </w:r>
      <w:proofErr w:type="spellEnd"/>
      <w:r w:rsidRPr="00D07573">
        <w:rPr>
          <w:rFonts w:ascii="Trebuchet MS" w:hAnsi="Trebuchet MS"/>
          <w:iCs/>
          <w:color w:val="1F3864" w:themeColor="accent1" w:themeShade="80"/>
        </w:rPr>
        <w:t xml:space="preserve"> </w:t>
      </w:r>
      <w:proofErr w:type="spellStart"/>
      <w:r w:rsidRPr="00D07573">
        <w:rPr>
          <w:rFonts w:ascii="Trebuchet MS" w:hAnsi="Trebuchet MS"/>
          <w:iCs/>
          <w:color w:val="1F3864" w:themeColor="accent1" w:themeShade="80"/>
        </w:rPr>
        <w:t>activităţi</w:t>
      </w:r>
      <w:proofErr w:type="spellEnd"/>
      <w:r w:rsidRPr="00D07573">
        <w:rPr>
          <w:rFonts w:ascii="Trebuchet MS" w:hAnsi="Trebuchet MS"/>
          <w:iCs/>
          <w:color w:val="1F3864" w:themeColor="accent1" w:themeShade="80"/>
        </w:rPr>
        <w:t xml:space="preserve"> relevante în cadrul proiectului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au în obiectul de activitate/statut </w:t>
      </w:r>
      <w:proofErr w:type="spellStart"/>
      <w:r w:rsidRPr="00D07573">
        <w:rPr>
          <w:rFonts w:ascii="Trebuchet MS" w:hAnsi="Trebuchet MS"/>
          <w:iCs/>
          <w:color w:val="1F3864" w:themeColor="accent1" w:themeShade="80"/>
        </w:rPr>
        <w:t>şi</w:t>
      </w:r>
      <w:proofErr w:type="spellEnd"/>
      <w:r w:rsidRPr="00D07573">
        <w:rPr>
          <w:rFonts w:ascii="Trebuchet MS" w:hAnsi="Trebuchet MS"/>
          <w:iCs/>
          <w:color w:val="1F3864" w:themeColor="accent1" w:themeShade="80"/>
        </w:rPr>
        <w:t xml:space="preserve"> activitatea/</w:t>
      </w:r>
      <w:proofErr w:type="spellStart"/>
      <w:r w:rsidRPr="00D07573">
        <w:rPr>
          <w:rFonts w:ascii="Trebuchet MS" w:hAnsi="Trebuchet MS"/>
          <w:iCs/>
          <w:color w:val="1F3864" w:themeColor="accent1" w:themeShade="80"/>
        </w:rPr>
        <w:t>activităţile</w:t>
      </w:r>
      <w:proofErr w:type="spellEnd"/>
      <w:r w:rsidRPr="00D07573">
        <w:rPr>
          <w:rFonts w:ascii="Trebuchet MS" w:hAnsi="Trebuchet MS"/>
          <w:iCs/>
          <w:color w:val="1F3864" w:themeColor="accent1" w:themeShade="80"/>
        </w:rPr>
        <w:t xml:space="preserve"> din cadrul proiectului pentru care au rol de parteneri.</w:t>
      </w:r>
    </w:p>
    <w:p w14:paraId="4C218C82" w14:textId="59249940" w:rsidR="00A445E2" w:rsidRPr="00D07573" w:rsidRDefault="00A445E2" w:rsidP="00042F53">
      <w:pPr>
        <w:pStyle w:val="Heading1"/>
        <w:numPr>
          <w:ilvl w:val="1"/>
          <w:numId w:val="63"/>
        </w:numPr>
        <w:rPr>
          <w:color w:val="1F3864" w:themeColor="accent1" w:themeShade="80"/>
        </w:rPr>
      </w:pPr>
      <w:bookmarkStart w:id="56" w:name="_Toc134043964"/>
      <w:r w:rsidRPr="00D07573">
        <w:rPr>
          <w:color w:val="1F3864" w:themeColor="accent1" w:themeShade="80"/>
        </w:rPr>
        <w:lastRenderedPageBreak/>
        <w:t>Eligibilitatea activităților</w:t>
      </w:r>
      <w:bookmarkEnd w:id="56"/>
      <w:r w:rsidRPr="00D07573">
        <w:rPr>
          <w:color w:val="1F3864" w:themeColor="accent1" w:themeShade="80"/>
        </w:rPr>
        <w:t xml:space="preserve"> </w:t>
      </w:r>
      <w:r w:rsidRPr="00D07573">
        <w:rPr>
          <w:color w:val="1F3864" w:themeColor="accent1" w:themeShade="80"/>
        </w:rPr>
        <w:tab/>
      </w:r>
    </w:p>
    <w:p w14:paraId="3E1836FC" w14:textId="2BBF5E4B" w:rsidR="00A445E2" w:rsidRPr="00D07573" w:rsidRDefault="00A445E2" w:rsidP="00042F53">
      <w:pPr>
        <w:pStyle w:val="Heading3"/>
        <w:numPr>
          <w:ilvl w:val="2"/>
          <w:numId w:val="63"/>
        </w:numPr>
        <w:rPr>
          <w:color w:val="1F3864" w:themeColor="accent1" w:themeShade="80"/>
        </w:rPr>
      </w:pPr>
      <w:bookmarkStart w:id="57" w:name="_Toc134043965"/>
      <w:r w:rsidRPr="00D07573">
        <w:rPr>
          <w:color w:val="1F3864" w:themeColor="accent1" w:themeShade="80"/>
        </w:rPr>
        <w:t xml:space="preserve">Cerințe generale privind </w:t>
      </w:r>
      <w:proofErr w:type="spellStart"/>
      <w:r w:rsidRPr="00D07573">
        <w:rPr>
          <w:color w:val="1F3864" w:themeColor="accent1" w:themeShade="80"/>
        </w:rPr>
        <w:t>elibigilitatea</w:t>
      </w:r>
      <w:proofErr w:type="spellEnd"/>
      <w:r w:rsidRPr="00D07573">
        <w:rPr>
          <w:color w:val="1F3864" w:themeColor="accent1" w:themeShade="80"/>
        </w:rPr>
        <w:t xml:space="preserve"> activităților</w:t>
      </w:r>
      <w:bookmarkEnd w:id="57"/>
    </w:p>
    <w:p w14:paraId="420240A2" w14:textId="138AAAA5" w:rsidR="00A445E2" w:rsidRPr="00D07573" w:rsidRDefault="00A445E2" w:rsidP="00A445E2">
      <w:pPr>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Evaluarea eligibilității Cererii de finanțare se realizează în conformitate cu Anexa nr.1 Criterii de evaluare și selecție tehnică preliminară la prezentul Ghid al Solicitantului Condiții Specifice.</w:t>
      </w:r>
    </w:p>
    <w:p w14:paraId="6E900CC6" w14:textId="77777777" w:rsidR="008D5E6B" w:rsidRPr="00D07573" w:rsidRDefault="008D5E6B" w:rsidP="008D5E6B">
      <w:pPr>
        <w:tabs>
          <w:tab w:val="left" w:pos="709"/>
        </w:tabs>
        <w:spacing w:after="0" w:line="276" w:lineRule="auto"/>
        <w:jc w:val="both"/>
        <w:rPr>
          <w:rFonts w:ascii="Trebuchet MS" w:hAnsi="Trebuchet MS"/>
          <w:i/>
          <w:color w:val="1F3864" w:themeColor="accent1" w:themeShade="80"/>
        </w:rPr>
      </w:pPr>
    </w:p>
    <w:p w14:paraId="241D1BB8" w14:textId="34C92B9C" w:rsidR="00042F53" w:rsidRPr="00D07573" w:rsidRDefault="00042F53" w:rsidP="00D7235E">
      <w:pPr>
        <w:pStyle w:val="Heading3"/>
        <w:numPr>
          <w:ilvl w:val="2"/>
          <w:numId w:val="63"/>
        </w:numPr>
        <w:rPr>
          <w:color w:val="1F3864" w:themeColor="accent1" w:themeShade="80"/>
        </w:rPr>
      </w:pPr>
      <w:bookmarkStart w:id="58" w:name="_Hlk134030716"/>
      <w:bookmarkStart w:id="59" w:name="_Toc134043966"/>
      <w:r w:rsidRPr="00D07573">
        <w:rPr>
          <w:color w:val="1F3864" w:themeColor="accent1" w:themeShade="80"/>
        </w:rPr>
        <w:t>Activități eligibile</w:t>
      </w:r>
      <w:bookmarkEnd w:id="59"/>
      <w:r w:rsidRPr="00D07573">
        <w:rPr>
          <w:color w:val="1F3864" w:themeColor="accent1" w:themeShade="80"/>
        </w:rPr>
        <w:t xml:space="preserve">  </w:t>
      </w:r>
      <w:r w:rsidRPr="00D07573">
        <w:rPr>
          <w:color w:val="1F3864" w:themeColor="accent1" w:themeShade="80"/>
        </w:rPr>
        <w:tab/>
      </w:r>
    </w:p>
    <w:p w14:paraId="0BBD21D6" w14:textId="3FA8B52A" w:rsidR="00042F53" w:rsidRPr="00D07573" w:rsidRDefault="00042F53" w:rsidP="00042F53">
      <w:pPr>
        <w:spacing w:before="120"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Principalele activități eligibile sunt cele care vizează programele de învățare la locul de muncă dedicate studenților (ISCED 5 – </w:t>
      </w:r>
      <w:r w:rsidR="006839DD" w:rsidRPr="00D07573">
        <w:rPr>
          <w:rFonts w:ascii="Trebuchet MS" w:hAnsi="Trebuchet MS"/>
          <w:iCs/>
          <w:color w:val="1F3864" w:themeColor="accent1" w:themeShade="80"/>
        </w:rPr>
        <w:t>8</w:t>
      </w:r>
      <w:r w:rsidRPr="00D07573">
        <w:rPr>
          <w:rFonts w:ascii="Trebuchet MS" w:hAnsi="Trebuchet MS"/>
          <w:iCs/>
          <w:color w:val="1F3864" w:themeColor="accent1" w:themeShade="80"/>
        </w:rPr>
        <w:t>)</w:t>
      </w:r>
    </w:p>
    <w:p w14:paraId="71C7C6DC" w14:textId="138DC89A" w:rsidR="00042F53" w:rsidRPr="00D07573" w:rsidRDefault="00042F53" w:rsidP="00042F53">
      <w:pPr>
        <w:spacing w:before="120" w:after="120" w:line="276" w:lineRule="auto"/>
        <w:jc w:val="both"/>
        <w:rPr>
          <w:rFonts w:ascii="Trebuchet MS" w:hAnsi="Trebuchet MS"/>
          <w:iCs/>
          <w:color w:val="1F3864" w:themeColor="accent1" w:themeShade="80"/>
        </w:rPr>
      </w:pPr>
      <w:r w:rsidRPr="00D07573">
        <w:rPr>
          <w:rFonts w:ascii="Trebuchet MS" w:hAnsi="Trebuchet MS"/>
          <w:b/>
          <w:iCs/>
          <w:color w:val="1F3864" w:themeColor="accent1" w:themeShade="80"/>
        </w:rPr>
        <w:t>Activitatea 1</w:t>
      </w:r>
      <w:r w:rsidRPr="00D07573">
        <w:rPr>
          <w:rFonts w:ascii="Trebuchet MS" w:hAnsi="Trebuchet MS"/>
          <w:iCs/>
          <w:color w:val="1F3864" w:themeColor="accent1" w:themeShade="80"/>
        </w:rPr>
        <w:t xml:space="preserve"> </w:t>
      </w:r>
      <w:r w:rsidR="009550A8" w:rsidRPr="00D07573">
        <w:rPr>
          <w:rFonts w:ascii="Trebuchet MS" w:hAnsi="Trebuchet MS"/>
          <w:iCs/>
          <w:color w:val="1F3864" w:themeColor="accent1" w:themeShade="80"/>
        </w:rPr>
        <w:t xml:space="preserve">- Implementarea de </w:t>
      </w:r>
      <w:r w:rsidR="009550A8" w:rsidRPr="00D07573">
        <w:rPr>
          <w:rFonts w:ascii="Trebuchet MS" w:hAnsi="Trebuchet MS"/>
          <w:iCs/>
          <w:color w:val="1F3864" w:themeColor="accent1" w:themeShade="80"/>
        </w:rPr>
        <w:t xml:space="preserve">programe de dezvoltare a competențelor antreprenoriale, inclusiv pentru adaptarea competențelor și calificărilor legate de mediu, climă, energie, economia circulară și bioeconomie si pentru dobândirea competențelor cerute de sectoarele legate de tranziția climatică (producția de energie regenerabilă și stimularea angajării tinerilor în sectoarele de producție de energie regenerabilă, reparații și întreținere a produselor </w:t>
      </w:r>
      <w:r w:rsidRPr="00D07573">
        <w:rPr>
          <w:rFonts w:ascii="Trebuchet MS" w:hAnsi="Trebuchet MS"/>
          <w:iCs/>
          <w:color w:val="1F3864" w:themeColor="accent1" w:themeShade="80"/>
        </w:rPr>
        <w:t>(</w:t>
      </w:r>
      <w:r w:rsidRPr="00D07573">
        <w:rPr>
          <w:rFonts w:ascii="Trebuchet MS" w:hAnsi="Trebuchet MS"/>
          <w:b/>
          <w:bCs/>
          <w:iCs/>
          <w:color w:val="1F3864" w:themeColor="accent1" w:themeShade="80"/>
        </w:rPr>
        <w:t xml:space="preserve">activitate </w:t>
      </w:r>
      <w:r w:rsidR="009550A8" w:rsidRPr="00D07573">
        <w:rPr>
          <w:rFonts w:ascii="Trebuchet MS" w:hAnsi="Trebuchet MS"/>
          <w:b/>
          <w:bCs/>
          <w:iCs/>
          <w:color w:val="1F3864" w:themeColor="accent1" w:themeShade="80"/>
        </w:rPr>
        <w:t>relevantă</w:t>
      </w:r>
      <w:r w:rsidRPr="00D07573">
        <w:rPr>
          <w:rFonts w:ascii="Trebuchet MS" w:hAnsi="Trebuchet MS"/>
          <w:iCs/>
          <w:color w:val="1F3864" w:themeColor="accent1" w:themeShade="80"/>
        </w:rPr>
        <w:t>)</w:t>
      </w:r>
    </w:p>
    <w:p w14:paraId="28C0170D" w14:textId="77777777" w:rsidR="00042F53" w:rsidRPr="00D07573" w:rsidRDefault="00042F53" w:rsidP="00042F53">
      <w:pPr>
        <w:pStyle w:val="BodyText"/>
        <w:ind w:right="100"/>
        <w:jc w:val="both"/>
        <w:rPr>
          <w:color w:val="1F3864" w:themeColor="accent1" w:themeShade="80"/>
        </w:rPr>
      </w:pPr>
    </w:p>
    <w:p w14:paraId="6C41094A" w14:textId="33C25EFF" w:rsidR="00042F53" w:rsidRPr="00D07573" w:rsidRDefault="00042F53" w:rsidP="00042F53">
      <w:pPr>
        <w:pStyle w:val="BodyText"/>
        <w:ind w:right="100"/>
        <w:jc w:val="both"/>
        <w:rPr>
          <w:rFonts w:cs="Calibri"/>
          <w:color w:val="1F3864" w:themeColor="accent1" w:themeShade="80"/>
        </w:rPr>
      </w:pPr>
      <w:r w:rsidRPr="00D07573">
        <w:rPr>
          <w:b/>
          <w:bCs/>
          <w:color w:val="1F3864" w:themeColor="accent1" w:themeShade="80"/>
        </w:rPr>
        <w:t xml:space="preserve">Activitatea </w:t>
      </w:r>
      <w:r w:rsidR="00371727" w:rsidRPr="00D07573">
        <w:rPr>
          <w:b/>
          <w:bCs/>
          <w:color w:val="1F3864" w:themeColor="accent1" w:themeShade="80"/>
        </w:rPr>
        <w:t>2</w:t>
      </w:r>
      <w:r w:rsidRPr="00D07573">
        <w:rPr>
          <w:color w:val="1F3864" w:themeColor="accent1" w:themeShade="80"/>
        </w:rPr>
        <w:t xml:space="preserve"> -</w:t>
      </w:r>
      <w:r w:rsidR="00371727" w:rsidRPr="00D07573">
        <w:rPr>
          <w:color w:val="1F3864" w:themeColor="accent1" w:themeShade="80"/>
        </w:rPr>
        <w:t xml:space="preserve"> </w:t>
      </w:r>
      <w:r w:rsidRPr="00D07573">
        <w:rPr>
          <w:color w:val="1F3864" w:themeColor="accent1" w:themeShade="80"/>
        </w:rPr>
        <w:t xml:space="preserve">Dezvoltarea și sprijinirea parteneriatelor sustenabile dintre </w:t>
      </w:r>
      <w:r w:rsidRPr="00D07573">
        <w:rPr>
          <w:color w:val="1F3864" w:themeColor="accent1" w:themeShade="80"/>
          <w:w w:val="105"/>
        </w:rPr>
        <w:t xml:space="preserve">instituțiile de </w:t>
      </w:r>
      <w:proofErr w:type="spellStart"/>
      <w:r w:rsidRPr="00D07573">
        <w:rPr>
          <w:color w:val="1F3864" w:themeColor="accent1" w:themeShade="80"/>
          <w:w w:val="105"/>
        </w:rPr>
        <w:t>învăţământ</w:t>
      </w:r>
      <w:proofErr w:type="spellEnd"/>
      <w:r w:rsidRPr="00D07573">
        <w:rPr>
          <w:color w:val="1F3864" w:themeColor="accent1" w:themeShade="80"/>
          <w:w w:val="105"/>
        </w:rPr>
        <w:t xml:space="preserve"> superior </w:t>
      </w:r>
      <w:r w:rsidRPr="00D07573">
        <w:rPr>
          <w:color w:val="1F3864" w:themeColor="accent1" w:themeShade="80"/>
        </w:rPr>
        <w:t xml:space="preserve">și </w:t>
      </w:r>
      <w:r w:rsidRPr="00D07573">
        <w:rPr>
          <w:color w:val="1F3864" w:themeColor="accent1" w:themeShade="80"/>
          <w:w w:val="105"/>
        </w:rPr>
        <w:t xml:space="preserve">potențialii angajatori </w:t>
      </w:r>
      <w:r w:rsidRPr="00D07573">
        <w:rPr>
          <w:color w:val="1F3864" w:themeColor="accent1" w:themeShade="80"/>
        </w:rPr>
        <w:t xml:space="preserve">care să faciliteze inserția </w:t>
      </w:r>
      <w:proofErr w:type="spellStart"/>
      <w:r w:rsidRPr="00D07573">
        <w:rPr>
          <w:color w:val="1F3864" w:themeColor="accent1" w:themeShade="80"/>
        </w:rPr>
        <w:t>socio</w:t>
      </w:r>
      <w:proofErr w:type="spellEnd"/>
      <w:r w:rsidRPr="00D07573">
        <w:rPr>
          <w:color w:val="1F3864" w:themeColor="accent1" w:themeShade="80"/>
        </w:rPr>
        <w:t xml:space="preserve">-profesională a viitorilor absolvenți, prin stagii de practică de specialitate, programe de </w:t>
      </w:r>
      <w:proofErr w:type="spellStart"/>
      <w:r w:rsidRPr="00D07573">
        <w:rPr>
          <w:color w:val="1F3864" w:themeColor="accent1" w:themeShade="80"/>
        </w:rPr>
        <w:t>internship</w:t>
      </w:r>
      <w:proofErr w:type="spellEnd"/>
      <w:r w:rsidRPr="00D07573">
        <w:rPr>
          <w:color w:val="1F3864" w:themeColor="accent1" w:themeShade="80"/>
        </w:rPr>
        <w:t xml:space="preserve"> etc.; (inclusiv prin finanțarea mobilităților), sprijinirea studenților în vederea integrării pe piața muncii, inclusiv prin formarea de competențe </w:t>
      </w:r>
      <w:proofErr w:type="spellStart"/>
      <w:r w:rsidRPr="00D07573">
        <w:rPr>
          <w:color w:val="1F3864" w:themeColor="accent1" w:themeShade="80"/>
        </w:rPr>
        <w:t>socio</w:t>
      </w:r>
      <w:proofErr w:type="spellEnd"/>
      <w:r w:rsidRPr="00D07573">
        <w:rPr>
          <w:color w:val="1F3864" w:themeColor="accent1" w:themeShade="80"/>
        </w:rPr>
        <w:t xml:space="preserve">-emoționale </w:t>
      </w:r>
      <w:r w:rsidRPr="00D07573">
        <w:rPr>
          <w:rFonts w:cs="Calibri"/>
          <w:b/>
          <w:bCs/>
          <w:color w:val="1F3864" w:themeColor="accent1" w:themeShade="80"/>
        </w:rPr>
        <w:t xml:space="preserve">în </w:t>
      </w:r>
      <w:r w:rsidRPr="00D07573">
        <w:rPr>
          <w:rFonts w:cs="Calibri"/>
          <w:color w:val="1F3864" w:themeColor="accent1" w:themeShade="80"/>
        </w:rPr>
        <w:t>vederea corelării</w:t>
      </w:r>
      <w:r w:rsidRPr="00D07573">
        <w:rPr>
          <w:color w:val="1F3864" w:themeColor="accent1" w:themeShade="80"/>
        </w:rPr>
        <w:t xml:space="preserve"> sistemului de învățământ superior cu nevoile pieței muncii (</w:t>
      </w:r>
      <w:r w:rsidRPr="00D07573">
        <w:rPr>
          <w:b/>
          <w:bCs/>
          <w:color w:val="1F3864" w:themeColor="accent1" w:themeShade="80"/>
        </w:rPr>
        <w:t>activitate obligatorie</w:t>
      </w:r>
      <w:r w:rsidRPr="00D07573">
        <w:rPr>
          <w:color w:val="1F3864" w:themeColor="accent1" w:themeShade="80"/>
        </w:rPr>
        <w:t>)</w:t>
      </w:r>
    </w:p>
    <w:p w14:paraId="160E453C" w14:textId="77777777" w:rsidR="00042F53" w:rsidRPr="00D07573" w:rsidRDefault="00042F53" w:rsidP="00042F53">
      <w:pPr>
        <w:autoSpaceDE w:val="0"/>
        <w:autoSpaceDN w:val="0"/>
        <w:adjustRightInd w:val="0"/>
        <w:spacing w:after="0" w:line="276" w:lineRule="auto"/>
        <w:jc w:val="both"/>
        <w:rPr>
          <w:rFonts w:ascii="Trebuchet MS" w:hAnsi="Trebuchet MS"/>
          <w:i/>
          <w:color w:val="1F3864" w:themeColor="accent1" w:themeShade="80"/>
          <w:highlight w:val="yellow"/>
        </w:rPr>
      </w:pPr>
    </w:p>
    <w:p w14:paraId="3C82D142" w14:textId="77777777" w:rsidR="00042F53" w:rsidRPr="00D07573" w:rsidRDefault="00042F53" w:rsidP="00042F53">
      <w:pPr>
        <w:spacing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Stagiile se vor realiza în conformitate cu prevederile Legii 258/2007 privind practica elevilor si </w:t>
      </w:r>
      <w:proofErr w:type="spellStart"/>
      <w:r w:rsidRPr="00D07573">
        <w:rPr>
          <w:rFonts w:ascii="Trebuchet MS" w:hAnsi="Trebuchet MS"/>
          <w:iCs/>
          <w:color w:val="1F3864" w:themeColor="accent1" w:themeShade="80"/>
        </w:rPr>
        <w:t>studenţilor</w:t>
      </w:r>
      <w:proofErr w:type="spellEnd"/>
      <w:r w:rsidRPr="00D07573">
        <w:rPr>
          <w:rFonts w:ascii="Trebuchet MS" w:hAnsi="Trebuchet MS"/>
          <w:iCs/>
          <w:color w:val="1F3864" w:themeColor="accent1" w:themeShade="80"/>
        </w:rPr>
        <w:t>.</w:t>
      </w:r>
    </w:p>
    <w:p w14:paraId="01A2AF3E" w14:textId="77777777" w:rsidR="00042F53" w:rsidRPr="00D07573" w:rsidRDefault="00042F53" w:rsidP="00042F53">
      <w:pPr>
        <w:spacing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Conform prevederilor Legii 258/2007 privind practica elevilor si </w:t>
      </w:r>
      <w:proofErr w:type="spellStart"/>
      <w:r w:rsidRPr="00D07573">
        <w:rPr>
          <w:rFonts w:ascii="Trebuchet MS" w:hAnsi="Trebuchet MS"/>
          <w:iCs/>
          <w:color w:val="1F3864" w:themeColor="accent1" w:themeShade="80"/>
        </w:rPr>
        <w:t>studenţilor</w:t>
      </w:r>
      <w:proofErr w:type="spellEnd"/>
      <w:r w:rsidRPr="00D07573">
        <w:rPr>
          <w:rFonts w:ascii="Trebuchet MS" w:hAnsi="Trebuchet MS"/>
          <w:iCs/>
          <w:color w:val="1F3864" w:themeColor="accent1" w:themeShade="80"/>
        </w:rPr>
        <w:t xml:space="preserve">, practica </w:t>
      </w:r>
      <w:proofErr w:type="spellStart"/>
      <w:r w:rsidRPr="00D07573">
        <w:rPr>
          <w:rFonts w:ascii="Trebuchet MS" w:hAnsi="Trebuchet MS"/>
          <w:iCs/>
          <w:color w:val="1F3864" w:themeColor="accent1" w:themeShade="80"/>
        </w:rPr>
        <w:t>studenţilor</w:t>
      </w:r>
      <w:proofErr w:type="spellEnd"/>
      <w:r w:rsidRPr="00D07573">
        <w:rPr>
          <w:rFonts w:ascii="Trebuchet MS" w:hAnsi="Trebuchet MS"/>
          <w:iCs/>
          <w:color w:val="1F3864" w:themeColor="accent1" w:themeShade="80"/>
        </w:rPr>
        <w:t xml:space="preserve"> se organizează si se </w:t>
      </w:r>
      <w:proofErr w:type="spellStart"/>
      <w:r w:rsidRPr="00D07573">
        <w:rPr>
          <w:rFonts w:ascii="Trebuchet MS" w:hAnsi="Trebuchet MS"/>
          <w:iCs/>
          <w:color w:val="1F3864" w:themeColor="accent1" w:themeShade="80"/>
        </w:rPr>
        <w:t>desfăşoară</w:t>
      </w:r>
      <w:proofErr w:type="spellEnd"/>
      <w:r w:rsidRPr="00D07573">
        <w:rPr>
          <w:rFonts w:ascii="Trebuchet MS" w:hAnsi="Trebuchet MS"/>
          <w:iCs/>
          <w:color w:val="1F3864" w:themeColor="accent1" w:themeShade="80"/>
        </w:rPr>
        <w:t xml:space="preserve"> pe baza unui contract-cadru de colaborare sau a unei </w:t>
      </w:r>
      <w:proofErr w:type="spellStart"/>
      <w:r w:rsidRPr="00D07573">
        <w:rPr>
          <w:rFonts w:ascii="Trebuchet MS" w:hAnsi="Trebuchet MS"/>
          <w:iCs/>
          <w:color w:val="1F3864" w:themeColor="accent1" w:themeShade="80"/>
        </w:rPr>
        <w:t>convenţii</w:t>
      </w:r>
      <w:proofErr w:type="spellEnd"/>
      <w:r w:rsidRPr="00D07573">
        <w:rPr>
          <w:rFonts w:ascii="Trebuchet MS" w:hAnsi="Trebuchet MS"/>
          <w:iCs/>
          <w:color w:val="1F3864" w:themeColor="accent1" w:themeShade="80"/>
        </w:rPr>
        <w:t>, încheiată intre organizator si partenerul de practică.</w:t>
      </w:r>
    </w:p>
    <w:p w14:paraId="59297DF7" w14:textId="162891A7" w:rsidR="00042F53" w:rsidRPr="00D07573" w:rsidRDefault="00042F53" w:rsidP="00042F53">
      <w:pPr>
        <w:spacing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Stagiile de practică pot fi organizate atât la angajatori care fac parte din parteneriatul constituit pentru proiect, cât și la angajatori care nu fac parte din parteneriatul constituit pentru proiect</w:t>
      </w:r>
      <w:r w:rsidR="005C5B9B" w:rsidRPr="00D07573">
        <w:rPr>
          <w:rFonts w:ascii="Trebuchet MS" w:hAnsi="Trebuchet MS"/>
          <w:iCs/>
          <w:color w:val="1F3864" w:themeColor="accent1" w:themeShade="80"/>
        </w:rPr>
        <w:t xml:space="preserve">, dar pentru care sunt încheiate </w:t>
      </w:r>
      <w:r w:rsidR="00CD3CAC" w:rsidRPr="00D07573">
        <w:rPr>
          <w:rFonts w:ascii="Trebuchet MS" w:hAnsi="Trebuchet MS"/>
          <w:iCs/>
          <w:color w:val="1F3864" w:themeColor="accent1" w:themeShade="80"/>
        </w:rPr>
        <w:t>contract</w:t>
      </w:r>
      <w:r w:rsidR="00CD3CAC" w:rsidRPr="00D07573">
        <w:rPr>
          <w:rFonts w:ascii="Trebuchet MS" w:hAnsi="Trebuchet MS"/>
          <w:iCs/>
          <w:color w:val="1F3864" w:themeColor="accent1" w:themeShade="80"/>
        </w:rPr>
        <w:t>e</w:t>
      </w:r>
      <w:r w:rsidR="00CD3CAC" w:rsidRPr="00D07573">
        <w:rPr>
          <w:rFonts w:ascii="Trebuchet MS" w:hAnsi="Trebuchet MS"/>
          <w:iCs/>
          <w:color w:val="1F3864" w:themeColor="accent1" w:themeShade="80"/>
        </w:rPr>
        <w:t>-cadru</w:t>
      </w:r>
      <w:r w:rsidR="005C5B9B" w:rsidRPr="00D07573">
        <w:rPr>
          <w:rFonts w:ascii="Trebuchet MS" w:hAnsi="Trebuchet MS"/>
          <w:iCs/>
          <w:color w:val="1F3864" w:themeColor="accent1" w:themeShade="80"/>
        </w:rPr>
        <w:t xml:space="preserve"> de colaborare sau </w:t>
      </w:r>
      <w:proofErr w:type="spellStart"/>
      <w:r w:rsidR="005C5B9B" w:rsidRPr="00D07573">
        <w:rPr>
          <w:rFonts w:ascii="Trebuchet MS" w:hAnsi="Trebuchet MS"/>
          <w:iCs/>
          <w:color w:val="1F3864" w:themeColor="accent1" w:themeShade="80"/>
        </w:rPr>
        <w:t>convenţii</w:t>
      </w:r>
      <w:proofErr w:type="spellEnd"/>
      <w:r w:rsidRPr="00D07573">
        <w:rPr>
          <w:rFonts w:ascii="Trebuchet MS" w:hAnsi="Trebuchet MS"/>
          <w:iCs/>
          <w:color w:val="1F3864" w:themeColor="accent1" w:themeShade="80"/>
        </w:rPr>
        <w:t>.</w:t>
      </w:r>
    </w:p>
    <w:p w14:paraId="27D25F86" w14:textId="028DFEEC" w:rsidR="00042F53" w:rsidRPr="00D07573" w:rsidRDefault="00CD3CAC" w:rsidP="00042F53">
      <w:pPr>
        <w:spacing w:after="120" w:line="276" w:lineRule="auto"/>
        <w:jc w:val="both"/>
        <w:rPr>
          <w:rFonts w:ascii="Trebuchet MS" w:hAnsi="Trebuchet MS"/>
          <w:iCs/>
          <w:color w:val="1F3864" w:themeColor="accent1" w:themeShade="80"/>
        </w:rPr>
      </w:pPr>
      <w:bookmarkStart w:id="60" w:name="_Hlk134041604"/>
      <w:r w:rsidRPr="00D07573">
        <w:rPr>
          <w:rFonts w:ascii="Trebuchet MS" w:hAnsi="Trebuchet MS"/>
          <w:iCs/>
          <w:color w:val="1F3864" w:themeColor="accent1" w:themeShade="80"/>
        </w:rPr>
        <w:t>C</w:t>
      </w:r>
      <w:r w:rsidRPr="00D07573">
        <w:rPr>
          <w:rFonts w:ascii="Trebuchet MS" w:hAnsi="Trebuchet MS"/>
          <w:iCs/>
          <w:color w:val="1F3864" w:themeColor="accent1" w:themeShade="80"/>
        </w:rPr>
        <w:t>ontract</w:t>
      </w:r>
      <w:r w:rsidRPr="00D07573">
        <w:rPr>
          <w:rFonts w:ascii="Trebuchet MS" w:hAnsi="Trebuchet MS"/>
          <w:iCs/>
          <w:color w:val="1F3864" w:themeColor="accent1" w:themeShade="80"/>
        </w:rPr>
        <w:t>ele</w:t>
      </w:r>
      <w:r w:rsidRPr="00D07573">
        <w:rPr>
          <w:rFonts w:ascii="Trebuchet MS" w:hAnsi="Trebuchet MS"/>
          <w:iCs/>
          <w:color w:val="1F3864" w:themeColor="accent1" w:themeShade="80"/>
        </w:rPr>
        <w:t>-cadru</w:t>
      </w:r>
      <w:r w:rsidR="00042F53" w:rsidRPr="00D07573">
        <w:rPr>
          <w:rFonts w:ascii="Trebuchet MS" w:hAnsi="Trebuchet MS"/>
          <w:iCs/>
          <w:color w:val="1F3864" w:themeColor="accent1" w:themeShade="80"/>
        </w:rPr>
        <w:t xml:space="preserve"> de colaborare sau </w:t>
      </w:r>
      <w:proofErr w:type="spellStart"/>
      <w:r w:rsidR="00042F53" w:rsidRPr="00D07573">
        <w:rPr>
          <w:rFonts w:ascii="Trebuchet MS" w:hAnsi="Trebuchet MS"/>
          <w:iCs/>
          <w:color w:val="1F3864" w:themeColor="accent1" w:themeShade="80"/>
        </w:rPr>
        <w:t>convenţiile</w:t>
      </w:r>
      <w:proofErr w:type="spellEnd"/>
      <w:r w:rsidR="00042F53" w:rsidRPr="00D07573">
        <w:rPr>
          <w:rFonts w:ascii="Trebuchet MS" w:hAnsi="Trebuchet MS"/>
          <w:iCs/>
          <w:color w:val="1F3864" w:themeColor="accent1" w:themeShade="80"/>
        </w:rPr>
        <w:t xml:space="preserve"> </w:t>
      </w:r>
      <w:bookmarkEnd w:id="60"/>
      <w:r w:rsidR="00042F53" w:rsidRPr="00D07573">
        <w:rPr>
          <w:rFonts w:ascii="Trebuchet MS" w:hAnsi="Trebuchet MS"/>
          <w:iCs/>
          <w:color w:val="1F3864" w:themeColor="accent1" w:themeShade="80"/>
        </w:rPr>
        <w:t>vor fi depuse în etapa de implementare a proiectelor.</w:t>
      </w:r>
    </w:p>
    <w:p w14:paraId="4CA7611C" w14:textId="77777777" w:rsidR="00042F53" w:rsidRPr="00D07573" w:rsidRDefault="00042F53" w:rsidP="00042F53">
      <w:pPr>
        <w:spacing w:after="12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Activitatea privind facilitarea tranziției de la educație la un loc de muncă prin instituirea unui sistem funcțional de stagii de practică la un potențial angajator, programe de </w:t>
      </w:r>
      <w:proofErr w:type="spellStart"/>
      <w:r w:rsidRPr="00D07573">
        <w:rPr>
          <w:rFonts w:ascii="Trebuchet MS" w:hAnsi="Trebuchet MS"/>
          <w:iCs/>
          <w:color w:val="1F3864" w:themeColor="accent1" w:themeShade="80"/>
        </w:rPr>
        <w:t>internship</w:t>
      </w:r>
      <w:proofErr w:type="spellEnd"/>
      <w:r w:rsidRPr="00D07573">
        <w:rPr>
          <w:rFonts w:ascii="Trebuchet MS" w:hAnsi="Trebuchet MS"/>
          <w:iCs/>
          <w:color w:val="1F3864" w:themeColor="accent1" w:themeShade="80"/>
        </w:rPr>
        <w:t xml:space="preserve">/programe de învățare la locul de muncă se va realiza in conformitate cu planul de </w:t>
      </w:r>
      <w:proofErr w:type="spellStart"/>
      <w:r w:rsidRPr="00D07573">
        <w:rPr>
          <w:rFonts w:ascii="Trebuchet MS" w:hAnsi="Trebuchet MS"/>
          <w:iCs/>
          <w:color w:val="1F3864" w:themeColor="accent1" w:themeShade="80"/>
        </w:rPr>
        <w:t>invatamant</w:t>
      </w:r>
      <w:proofErr w:type="spellEnd"/>
      <w:r w:rsidRPr="00D07573">
        <w:rPr>
          <w:rFonts w:ascii="Trebuchet MS" w:hAnsi="Trebuchet MS"/>
          <w:iCs/>
          <w:color w:val="1F3864" w:themeColor="accent1" w:themeShade="80"/>
        </w:rPr>
        <w:t xml:space="preserve"> al </w:t>
      </w:r>
      <w:proofErr w:type="spellStart"/>
      <w:r w:rsidRPr="00D07573">
        <w:rPr>
          <w:rFonts w:ascii="Trebuchet MS" w:hAnsi="Trebuchet MS"/>
          <w:iCs/>
          <w:color w:val="1F3864" w:themeColor="accent1" w:themeShade="80"/>
        </w:rPr>
        <w:t>universitatii</w:t>
      </w:r>
      <w:proofErr w:type="spellEnd"/>
      <w:r w:rsidRPr="00D07573">
        <w:rPr>
          <w:rFonts w:ascii="Trebuchet MS" w:hAnsi="Trebuchet MS"/>
          <w:iCs/>
          <w:color w:val="1F3864" w:themeColor="accent1" w:themeShade="80"/>
        </w:rPr>
        <w:t>/</w:t>
      </w:r>
      <w:proofErr w:type="spellStart"/>
      <w:r w:rsidRPr="00D07573">
        <w:rPr>
          <w:rFonts w:ascii="Trebuchet MS" w:hAnsi="Trebuchet MS"/>
          <w:iCs/>
          <w:color w:val="1F3864" w:themeColor="accent1" w:themeShade="80"/>
        </w:rPr>
        <w:t>universitatilor</w:t>
      </w:r>
      <w:proofErr w:type="spellEnd"/>
      <w:r w:rsidRPr="00D07573">
        <w:rPr>
          <w:rFonts w:ascii="Trebuchet MS" w:hAnsi="Trebuchet MS"/>
          <w:iCs/>
          <w:color w:val="1F3864" w:themeColor="accent1" w:themeShade="80"/>
        </w:rPr>
        <w:t xml:space="preserve"> care fac parte din parteneriatul proiectului propus.</w:t>
      </w:r>
    </w:p>
    <w:p w14:paraId="25E5CB59" w14:textId="4F3E635C" w:rsidR="00042F53" w:rsidRPr="00D07573" w:rsidRDefault="00042F53" w:rsidP="00042F53">
      <w:pPr>
        <w:autoSpaceDE w:val="0"/>
        <w:autoSpaceDN w:val="0"/>
        <w:adjustRightInd w:val="0"/>
        <w:spacing w:after="0" w:line="276" w:lineRule="auto"/>
        <w:jc w:val="both"/>
        <w:rPr>
          <w:rFonts w:ascii="Trebuchet MS" w:hAnsi="Trebuchet MS"/>
          <w:iCs/>
          <w:color w:val="1F3864" w:themeColor="accent1" w:themeShade="80"/>
        </w:rPr>
      </w:pPr>
      <w:r w:rsidRPr="00D07573">
        <w:rPr>
          <w:rFonts w:ascii="Trebuchet MS" w:hAnsi="Trebuchet MS"/>
          <w:b/>
          <w:bCs/>
          <w:iCs/>
          <w:color w:val="1F3864" w:themeColor="accent1" w:themeShade="80"/>
        </w:rPr>
        <w:t xml:space="preserve">Activitatea </w:t>
      </w:r>
      <w:r w:rsidR="003528F2" w:rsidRPr="00D07573">
        <w:rPr>
          <w:rFonts w:ascii="Trebuchet MS" w:hAnsi="Trebuchet MS"/>
          <w:b/>
          <w:bCs/>
          <w:iCs/>
          <w:color w:val="1F3864" w:themeColor="accent1" w:themeShade="80"/>
        </w:rPr>
        <w:t>3</w:t>
      </w:r>
      <w:r w:rsidRPr="00D07573">
        <w:rPr>
          <w:rFonts w:ascii="Trebuchet MS" w:hAnsi="Trebuchet MS"/>
          <w:iCs/>
          <w:color w:val="1F3864" w:themeColor="accent1" w:themeShade="80"/>
        </w:rPr>
        <w:t xml:space="preserve">  – </w:t>
      </w:r>
      <w:r w:rsidR="006D031E" w:rsidRPr="00D07573">
        <w:rPr>
          <w:rFonts w:ascii="Trebuchet MS" w:hAnsi="Trebuchet MS"/>
          <w:iCs/>
          <w:color w:val="1F3864" w:themeColor="accent1" w:themeShade="80"/>
        </w:rPr>
        <w:t>S</w:t>
      </w:r>
      <w:r w:rsidR="006D031E" w:rsidRPr="00D07573">
        <w:rPr>
          <w:rFonts w:ascii="Trebuchet MS" w:hAnsi="Trebuchet MS"/>
          <w:iCs/>
          <w:color w:val="1F3864" w:themeColor="accent1" w:themeShade="80"/>
        </w:rPr>
        <w:t xml:space="preserve">usținerea </w:t>
      </w:r>
      <w:proofErr w:type="spellStart"/>
      <w:r w:rsidR="006D031E" w:rsidRPr="00D07573">
        <w:rPr>
          <w:rFonts w:ascii="Trebuchet MS" w:hAnsi="Trebuchet MS"/>
          <w:iCs/>
          <w:color w:val="1F3864" w:themeColor="accent1" w:themeShade="80"/>
        </w:rPr>
        <w:t>angajabilității</w:t>
      </w:r>
      <w:proofErr w:type="spellEnd"/>
      <w:r w:rsidR="006D031E" w:rsidRPr="00D07573">
        <w:rPr>
          <w:rFonts w:ascii="Trebuchet MS" w:hAnsi="Trebuchet MS"/>
          <w:iCs/>
          <w:color w:val="1F3864" w:themeColor="accent1" w:themeShade="80"/>
        </w:rPr>
        <w:t xml:space="preserve"> absolvenților de învățământ terțiar prin realizarea de analize în vederea identificării unor nevoi orizontale de dezvoltare a ofertei educaționale (ex.: AI, digitalizare, big data, competențe verzi etc.)</w:t>
      </w:r>
      <w:r w:rsidR="006D031E" w:rsidRPr="00D07573">
        <w:rPr>
          <w:rFonts w:ascii="Trebuchet MS" w:hAnsi="Trebuchet MS"/>
          <w:iCs/>
          <w:color w:val="1F3864" w:themeColor="accent1" w:themeShade="80"/>
        </w:rPr>
        <w:t xml:space="preserve"> </w:t>
      </w:r>
      <w:r w:rsidRPr="00D07573">
        <w:rPr>
          <w:rFonts w:ascii="Trebuchet MS" w:hAnsi="Trebuchet MS"/>
          <w:iCs/>
          <w:color w:val="1F3864" w:themeColor="accent1" w:themeShade="80"/>
        </w:rPr>
        <w:t>(</w:t>
      </w:r>
      <w:r w:rsidRPr="00D07573">
        <w:rPr>
          <w:rFonts w:ascii="Trebuchet MS" w:hAnsi="Trebuchet MS"/>
          <w:b/>
          <w:bCs/>
          <w:iCs/>
          <w:color w:val="1F3864" w:themeColor="accent1" w:themeShade="80"/>
        </w:rPr>
        <w:t>activitate relevantă</w:t>
      </w:r>
      <w:r w:rsidRPr="00D07573">
        <w:rPr>
          <w:rFonts w:ascii="Trebuchet MS" w:hAnsi="Trebuchet MS"/>
          <w:iCs/>
          <w:color w:val="1F3864" w:themeColor="accent1" w:themeShade="80"/>
        </w:rPr>
        <w:t>)</w:t>
      </w:r>
    </w:p>
    <w:p w14:paraId="7BB6CE80" w14:textId="77777777" w:rsidR="00042F53" w:rsidRPr="00D07573" w:rsidRDefault="00042F53" w:rsidP="00042F53">
      <w:pPr>
        <w:autoSpaceDE w:val="0"/>
        <w:autoSpaceDN w:val="0"/>
        <w:adjustRightInd w:val="0"/>
        <w:spacing w:after="0" w:line="276" w:lineRule="auto"/>
        <w:jc w:val="both"/>
        <w:rPr>
          <w:rFonts w:ascii="Trebuchet MS" w:hAnsi="Trebuchet MS"/>
          <w:iCs/>
          <w:color w:val="1F3864" w:themeColor="accent1" w:themeShade="80"/>
          <w:highlight w:val="yellow"/>
        </w:rPr>
      </w:pPr>
    </w:p>
    <w:p w14:paraId="04F17A3F" w14:textId="77777777" w:rsidR="00042F53" w:rsidRPr="00D07573" w:rsidRDefault="00042F53" w:rsidP="00042F53">
      <w:pPr>
        <w:spacing w:after="0" w:line="276" w:lineRule="auto"/>
        <w:jc w:val="both"/>
        <w:rPr>
          <w:rFonts w:ascii="Trebuchet MS" w:hAnsi="Trebuchet MS" w:cs="Calibri"/>
          <w:color w:val="1F3864" w:themeColor="accent1" w:themeShade="80"/>
          <w:highlight w:val="green"/>
        </w:rPr>
      </w:pPr>
    </w:p>
    <w:p w14:paraId="69064C84" w14:textId="77777777" w:rsidR="00042F53" w:rsidRPr="00D07573" w:rsidRDefault="00042F53" w:rsidP="00042F53">
      <w:pPr>
        <w:spacing w:after="0" w:line="276" w:lineRule="auto"/>
        <w:jc w:val="both"/>
        <w:rPr>
          <w:rFonts w:ascii="Trebuchet MS" w:hAnsi="Trebuchet MS"/>
          <w:b/>
          <w:bCs/>
          <w:color w:val="1F3864" w:themeColor="accent1" w:themeShade="80"/>
          <w:highlight w:val="green"/>
        </w:rPr>
      </w:pPr>
    </w:p>
    <w:p w14:paraId="438A90DE" w14:textId="2E739AD3" w:rsidR="00D7235E" w:rsidRPr="00D07573" w:rsidRDefault="00D7235E" w:rsidP="00D7235E">
      <w:pPr>
        <w:pStyle w:val="Heading3"/>
        <w:numPr>
          <w:ilvl w:val="2"/>
          <w:numId w:val="63"/>
        </w:numPr>
        <w:rPr>
          <w:color w:val="1F3864" w:themeColor="accent1" w:themeShade="80"/>
        </w:rPr>
      </w:pPr>
      <w:bookmarkStart w:id="61" w:name="_Toc134035261"/>
      <w:bookmarkStart w:id="62" w:name="_Toc134043967"/>
      <w:r w:rsidRPr="00D07573">
        <w:rPr>
          <w:color w:val="1F3864" w:themeColor="accent1" w:themeShade="80"/>
        </w:rPr>
        <w:t>Activități principale/obligatorii/auxiliare. Activitatea de bază</w:t>
      </w:r>
      <w:bookmarkEnd w:id="61"/>
      <w:bookmarkEnd w:id="62"/>
      <w:r w:rsidRPr="00D07573">
        <w:rPr>
          <w:color w:val="1F3864" w:themeColor="accent1" w:themeShade="80"/>
        </w:rPr>
        <w:t xml:space="preserve">  </w:t>
      </w:r>
    </w:p>
    <w:p w14:paraId="35E471A3" w14:textId="088B818E" w:rsidR="00D7235E" w:rsidRPr="00D07573" w:rsidRDefault="00D7235E" w:rsidP="00D7235E">
      <w:pPr>
        <w:spacing w:before="120" w:after="12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În cadrul prezentului apel de proiecte </w:t>
      </w:r>
      <w:r w:rsidR="00011FB6" w:rsidRPr="00D07573">
        <w:rPr>
          <w:rFonts w:ascii="Trebuchet MS" w:hAnsi="Trebuchet MS"/>
          <w:iCs/>
          <w:color w:val="1F3864" w:themeColor="accent1" w:themeShade="80"/>
        </w:rPr>
        <w:t>A</w:t>
      </w:r>
      <w:r w:rsidRPr="00D07573">
        <w:rPr>
          <w:rFonts w:ascii="Trebuchet MS" w:hAnsi="Trebuchet MS"/>
          <w:iCs/>
          <w:color w:val="1F3864" w:themeColor="accent1" w:themeShade="80"/>
        </w:rPr>
        <w:t>ctivit</w:t>
      </w:r>
      <w:r w:rsidR="00011FB6" w:rsidRPr="00D07573">
        <w:rPr>
          <w:rFonts w:ascii="Trebuchet MS" w:hAnsi="Trebuchet MS"/>
          <w:iCs/>
          <w:color w:val="1F3864" w:themeColor="accent1" w:themeShade="80"/>
        </w:rPr>
        <w:t>atea 2</w:t>
      </w:r>
      <w:r w:rsidRPr="00D07573">
        <w:rPr>
          <w:rFonts w:ascii="Trebuchet MS" w:hAnsi="Trebuchet MS"/>
          <w:iCs/>
          <w:color w:val="1F3864" w:themeColor="accent1" w:themeShade="80"/>
        </w:rPr>
        <w:t xml:space="preserve"> detaliat</w:t>
      </w:r>
      <w:r w:rsidR="00011FB6" w:rsidRPr="00D07573">
        <w:rPr>
          <w:rFonts w:ascii="Trebuchet MS" w:hAnsi="Trebuchet MS"/>
          <w:iCs/>
          <w:color w:val="1F3864" w:themeColor="accent1" w:themeShade="80"/>
        </w:rPr>
        <w:t>ă</w:t>
      </w:r>
      <w:r w:rsidRPr="00D07573">
        <w:rPr>
          <w:rFonts w:ascii="Trebuchet MS" w:hAnsi="Trebuchet MS"/>
          <w:iCs/>
          <w:color w:val="1F3864" w:themeColor="accent1" w:themeShade="80"/>
        </w:rPr>
        <w:t xml:space="preserve"> la secțiunea 5.2.2 din prezentul Ghid al Solicitantului Condiții Specifice </w:t>
      </w:r>
      <w:r w:rsidR="00011FB6" w:rsidRPr="00D07573">
        <w:rPr>
          <w:rFonts w:ascii="Trebuchet MS" w:hAnsi="Trebuchet MS"/>
          <w:iCs/>
          <w:color w:val="1F3864" w:themeColor="accent1" w:themeShade="80"/>
        </w:rPr>
        <w:t xml:space="preserve">reprezintă </w:t>
      </w:r>
      <w:r w:rsidRPr="00D07573">
        <w:rPr>
          <w:rFonts w:ascii="Trebuchet MS" w:hAnsi="Trebuchet MS"/>
          <w:iCs/>
          <w:color w:val="1F3864" w:themeColor="accent1" w:themeShade="80"/>
        </w:rPr>
        <w:t>activit</w:t>
      </w:r>
      <w:r w:rsidR="00011FB6" w:rsidRPr="00D07573">
        <w:rPr>
          <w:rFonts w:ascii="Trebuchet MS" w:hAnsi="Trebuchet MS"/>
          <w:iCs/>
          <w:color w:val="1F3864" w:themeColor="accent1" w:themeShade="80"/>
        </w:rPr>
        <w:t>ate</w:t>
      </w:r>
      <w:r w:rsidRPr="00D07573">
        <w:rPr>
          <w:rFonts w:ascii="Trebuchet MS" w:hAnsi="Trebuchet MS"/>
          <w:iCs/>
          <w:color w:val="1F3864" w:themeColor="accent1" w:themeShade="80"/>
        </w:rPr>
        <w:t xml:space="preserve"> obligatori</w:t>
      </w:r>
      <w:r w:rsidR="00011FB6" w:rsidRPr="00D07573">
        <w:rPr>
          <w:rFonts w:ascii="Trebuchet MS" w:hAnsi="Trebuchet MS"/>
          <w:iCs/>
          <w:color w:val="1F3864" w:themeColor="accent1" w:themeShade="80"/>
        </w:rPr>
        <w:t>e</w:t>
      </w:r>
      <w:r w:rsidRPr="00D07573">
        <w:rPr>
          <w:rFonts w:ascii="Trebuchet MS" w:hAnsi="Trebuchet MS"/>
          <w:iCs/>
          <w:color w:val="1F3864" w:themeColor="accent1" w:themeShade="80"/>
        </w:rPr>
        <w:t>/activit</w:t>
      </w:r>
      <w:r w:rsidR="00011FB6" w:rsidRPr="00D07573">
        <w:rPr>
          <w:rFonts w:ascii="Trebuchet MS" w:hAnsi="Trebuchet MS"/>
          <w:iCs/>
          <w:color w:val="1F3864" w:themeColor="accent1" w:themeShade="80"/>
        </w:rPr>
        <w:t>ate</w:t>
      </w:r>
      <w:r w:rsidRPr="00D07573">
        <w:rPr>
          <w:rFonts w:ascii="Trebuchet MS" w:hAnsi="Trebuchet MS"/>
          <w:iCs/>
          <w:color w:val="1F3864" w:themeColor="accent1" w:themeShade="80"/>
        </w:rPr>
        <w:t xml:space="preserve"> de bază.</w:t>
      </w:r>
      <w:r w:rsidRPr="00D07573">
        <w:rPr>
          <w:rFonts w:ascii="Trebuchet MS" w:hAnsi="Trebuchet MS"/>
          <w:iCs/>
          <w:color w:val="1F3864" w:themeColor="accent1" w:themeShade="80"/>
        </w:rPr>
        <w:tab/>
      </w:r>
    </w:p>
    <w:p w14:paraId="31B25DF0" w14:textId="77777777" w:rsidR="00042F53" w:rsidRPr="00D07573" w:rsidRDefault="00042F53" w:rsidP="00042F53">
      <w:pPr>
        <w:pStyle w:val="BodyText"/>
        <w:ind w:right="100"/>
        <w:jc w:val="both"/>
        <w:rPr>
          <w:iCs/>
          <w:color w:val="1F3864" w:themeColor="accent1" w:themeShade="80"/>
        </w:rPr>
      </w:pPr>
    </w:p>
    <w:p w14:paraId="22CA8EF0" w14:textId="6AA0AEB8" w:rsidR="00042F53" w:rsidRPr="00D07573" w:rsidRDefault="00042F53" w:rsidP="00C66D05">
      <w:pPr>
        <w:pStyle w:val="Heading3"/>
        <w:numPr>
          <w:ilvl w:val="2"/>
          <w:numId w:val="63"/>
        </w:numPr>
        <w:rPr>
          <w:color w:val="1F3864" w:themeColor="accent1" w:themeShade="80"/>
        </w:rPr>
      </w:pPr>
      <w:bookmarkStart w:id="63" w:name="_Toc134043968"/>
      <w:r w:rsidRPr="00D07573">
        <w:rPr>
          <w:color w:val="1F3864" w:themeColor="accent1" w:themeShade="80"/>
        </w:rPr>
        <w:t>Activități neeligibile</w:t>
      </w:r>
      <w:bookmarkEnd w:id="63"/>
      <w:r w:rsidRPr="00D07573">
        <w:rPr>
          <w:color w:val="1F3864" w:themeColor="accent1" w:themeShade="80"/>
        </w:rPr>
        <w:t xml:space="preserve">  </w:t>
      </w:r>
    </w:p>
    <w:bookmarkEnd w:id="58"/>
    <w:p w14:paraId="02511622" w14:textId="77777777" w:rsidR="00A931D8" w:rsidRPr="00D07573" w:rsidRDefault="00C66D05" w:rsidP="00C66D05">
      <w:pPr>
        <w:spacing w:before="120" w:after="120"/>
        <w:jc w:val="both"/>
        <w:rPr>
          <w:rFonts w:asciiTheme="majorHAnsi" w:eastAsiaTheme="majorEastAsia" w:hAnsiTheme="majorHAnsi" w:cstheme="majorBidi"/>
          <w:color w:val="1F3864" w:themeColor="accent1" w:themeShade="80"/>
          <w:sz w:val="26"/>
          <w:szCs w:val="26"/>
          <w:highlight w:val="lightGray"/>
        </w:rPr>
      </w:pPr>
      <w:r w:rsidRPr="00D07573">
        <w:rPr>
          <w:rFonts w:ascii="Trebuchet MS" w:hAnsi="Trebuchet MS"/>
          <w:iCs/>
          <w:color w:val="1F3864" w:themeColor="accent1" w:themeShade="80"/>
        </w:rPr>
        <w:t xml:space="preserve">În cadrul prezentului apel de proiecte sunt neeligibile orice activități, altele decât cele </w:t>
      </w:r>
      <w:r w:rsidR="00A931D8" w:rsidRPr="00D07573">
        <w:rPr>
          <w:rFonts w:ascii="Trebuchet MS" w:hAnsi="Trebuchet MS"/>
          <w:iCs/>
          <w:color w:val="1F3864" w:themeColor="accent1" w:themeShade="80"/>
        </w:rPr>
        <w:t>3</w:t>
      </w:r>
      <w:r w:rsidRPr="00D07573">
        <w:rPr>
          <w:rFonts w:ascii="Trebuchet MS" w:hAnsi="Trebuchet MS"/>
          <w:iCs/>
          <w:color w:val="1F3864" w:themeColor="accent1" w:themeShade="80"/>
        </w:rPr>
        <w:t xml:space="preserve"> activități detaliate la secțiunea 5.2.2 din prezentul Ghid al Solicitantului Condiții Specifice</w:t>
      </w:r>
      <w:r w:rsidRPr="00D07573">
        <w:rPr>
          <w:rFonts w:ascii="Trebuchet MS" w:hAnsi="Trebuchet MS"/>
          <w:i/>
          <w:color w:val="1F3864" w:themeColor="accent1" w:themeShade="80"/>
        </w:rPr>
        <w:t>.</w:t>
      </w:r>
    </w:p>
    <w:p w14:paraId="2A228635" w14:textId="306DE0AD" w:rsidR="00C66D05" w:rsidRPr="00D07573" w:rsidRDefault="00C66D05" w:rsidP="00C66D05">
      <w:pPr>
        <w:spacing w:before="120" w:after="120"/>
        <w:jc w:val="both"/>
        <w:rPr>
          <w:rFonts w:asciiTheme="majorHAnsi" w:eastAsiaTheme="majorEastAsia" w:hAnsiTheme="majorHAnsi" w:cstheme="majorBidi"/>
          <w:color w:val="1F3864" w:themeColor="accent1" w:themeShade="80"/>
          <w:sz w:val="26"/>
          <w:szCs w:val="26"/>
        </w:rPr>
      </w:pPr>
      <w:r w:rsidRPr="00D07573">
        <w:rPr>
          <w:rFonts w:asciiTheme="majorHAnsi" w:eastAsiaTheme="majorEastAsia" w:hAnsiTheme="majorHAnsi" w:cstheme="majorBidi"/>
          <w:color w:val="1F3864" w:themeColor="accent1" w:themeShade="80"/>
          <w:sz w:val="26"/>
          <w:szCs w:val="26"/>
        </w:rPr>
        <w:tab/>
      </w:r>
    </w:p>
    <w:p w14:paraId="31669392" w14:textId="00349819" w:rsidR="00B861F6" w:rsidRPr="00D07573" w:rsidRDefault="00280195" w:rsidP="00280195">
      <w:pPr>
        <w:pStyle w:val="Heading2"/>
        <w:numPr>
          <w:ilvl w:val="1"/>
          <w:numId w:val="63"/>
        </w:numPr>
        <w:rPr>
          <w:color w:val="1F3864" w:themeColor="accent1" w:themeShade="80"/>
        </w:rPr>
      </w:pPr>
      <w:bookmarkStart w:id="64" w:name="_Toc134043969"/>
      <w:r w:rsidRPr="00D07573">
        <w:rPr>
          <w:color w:val="1F3864" w:themeColor="accent1" w:themeShade="80"/>
        </w:rPr>
        <w:t>Eligibilitatea cheltuielilor</w:t>
      </w:r>
      <w:bookmarkEnd w:id="64"/>
      <w:r w:rsidRPr="00D07573">
        <w:rPr>
          <w:color w:val="1F3864" w:themeColor="accent1" w:themeShade="80"/>
        </w:rPr>
        <w:tab/>
      </w:r>
    </w:p>
    <w:p w14:paraId="72053E5F" w14:textId="2A663AA2" w:rsidR="00280195" w:rsidRPr="00D07573" w:rsidRDefault="00280195" w:rsidP="00280195">
      <w:pPr>
        <w:pStyle w:val="Heading3"/>
        <w:numPr>
          <w:ilvl w:val="2"/>
          <w:numId w:val="63"/>
        </w:numPr>
        <w:rPr>
          <w:color w:val="1F3864" w:themeColor="accent1" w:themeShade="80"/>
        </w:rPr>
      </w:pPr>
      <w:bookmarkStart w:id="65" w:name="_Toc134043970"/>
      <w:r w:rsidRPr="00D07573">
        <w:rPr>
          <w:color w:val="1F3864" w:themeColor="accent1" w:themeShade="80"/>
        </w:rPr>
        <w:t>Baza legală pentru stabilirea eligibilității cheltuielilor</w:t>
      </w:r>
      <w:bookmarkEnd w:id="65"/>
    </w:p>
    <w:p w14:paraId="4E36C616" w14:textId="1445BD80" w:rsidR="00280195" w:rsidRPr="00D07573" w:rsidRDefault="00280195" w:rsidP="00280195">
      <w:pPr>
        <w:pStyle w:val="oj-doc-ti"/>
        <w:tabs>
          <w:tab w:val="left" w:pos="900"/>
        </w:tabs>
        <w:spacing w:before="0" w:beforeAutospacing="0" w:after="0" w:afterAutospacing="0"/>
        <w:jc w:val="both"/>
        <w:rPr>
          <w:rFonts w:ascii="Trebuchet MS" w:eastAsiaTheme="minorHAnsi" w:hAnsi="Trebuchet MS" w:cstheme="minorBidi"/>
          <w:iCs/>
          <w:color w:val="1F3864" w:themeColor="accent1" w:themeShade="80"/>
          <w:sz w:val="22"/>
          <w:szCs w:val="22"/>
          <w:lang w:val="ro-RO"/>
        </w:rPr>
      </w:pPr>
      <w:r w:rsidRPr="00D07573">
        <w:rPr>
          <w:rFonts w:ascii="Trebuchet MS" w:eastAsiaTheme="minorHAnsi" w:hAnsi="Trebuchet MS" w:cstheme="minorBidi"/>
          <w:iCs/>
          <w:color w:val="1F3864" w:themeColor="accent1" w:themeShade="80"/>
          <w:sz w:val="22"/>
          <w:szCs w:val="22"/>
          <w:lang w:val="ro-RO"/>
        </w:rPr>
        <w:t>Pentru stabilirea eligibilității cheltuielilor se vor avea în vedere:</w:t>
      </w:r>
    </w:p>
    <w:p w14:paraId="51B8631A" w14:textId="77777777" w:rsidR="00B808DA" w:rsidRPr="00D07573" w:rsidRDefault="00280195" w:rsidP="00B808DA">
      <w:pPr>
        <w:pStyle w:val="oj-doc-ti"/>
        <w:numPr>
          <w:ilvl w:val="0"/>
          <w:numId w:val="82"/>
        </w:numPr>
        <w:tabs>
          <w:tab w:val="left" w:pos="900"/>
        </w:tabs>
        <w:spacing w:before="0" w:beforeAutospacing="0" w:after="0" w:afterAutospacing="0"/>
        <w:ind w:left="360"/>
        <w:jc w:val="both"/>
        <w:rPr>
          <w:rFonts w:ascii="Trebuchet MS" w:eastAsiaTheme="minorHAnsi" w:hAnsi="Trebuchet MS" w:cstheme="minorBidi"/>
          <w:iCs/>
          <w:color w:val="1F3864" w:themeColor="accent1" w:themeShade="80"/>
          <w:sz w:val="22"/>
          <w:szCs w:val="22"/>
          <w:lang w:val="ro-RO"/>
        </w:rPr>
      </w:pPr>
      <w:r w:rsidRPr="00D07573">
        <w:rPr>
          <w:rFonts w:ascii="Trebuchet MS" w:eastAsiaTheme="minorHAnsi" w:hAnsi="Trebuchet MS" w:cstheme="minorBidi"/>
          <w:iCs/>
          <w:color w:val="1F3864" w:themeColor="accent1" w:themeShade="80"/>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E4BC418" w14:textId="77777777" w:rsidR="00B808DA" w:rsidRPr="00D07573" w:rsidRDefault="00280195" w:rsidP="00B808DA">
      <w:pPr>
        <w:pStyle w:val="oj-doc-ti"/>
        <w:numPr>
          <w:ilvl w:val="0"/>
          <w:numId w:val="82"/>
        </w:numPr>
        <w:tabs>
          <w:tab w:val="left" w:pos="900"/>
        </w:tabs>
        <w:spacing w:before="0" w:beforeAutospacing="0" w:after="0" w:afterAutospacing="0"/>
        <w:ind w:left="360"/>
        <w:jc w:val="both"/>
        <w:rPr>
          <w:rFonts w:ascii="Trebuchet MS" w:eastAsiaTheme="minorHAnsi" w:hAnsi="Trebuchet MS" w:cstheme="minorBidi"/>
          <w:iCs/>
          <w:color w:val="1F3864" w:themeColor="accent1" w:themeShade="80"/>
          <w:sz w:val="22"/>
          <w:szCs w:val="22"/>
          <w:lang w:val="ro-RO"/>
        </w:rPr>
      </w:pPr>
      <w:r w:rsidRPr="00D07573">
        <w:rPr>
          <w:rFonts w:ascii="Trebuchet MS" w:eastAsiaTheme="minorHAnsi" w:hAnsi="Trebuchet MS" w:cstheme="minorBidi"/>
          <w:iCs/>
          <w:color w:val="1F3864" w:themeColor="accent1" w:themeShade="80"/>
          <w:sz w:val="22"/>
          <w:szCs w:val="22"/>
          <w:lang w:val="ro-RO"/>
        </w:rPr>
        <w:t>REGULAMENTUL (UE) 2021/1057 AL PARLAMENTULUI EUROPEAN ȘI AL CONSILIULUI din 24 iunie 2021 de instituire a Fondului social european Plus (FSE+) și de abrogare a Regulamentului (UE) nr. 1296/2013;</w:t>
      </w:r>
    </w:p>
    <w:p w14:paraId="7A6A6323" w14:textId="77777777" w:rsidR="00B808DA" w:rsidRPr="00D07573" w:rsidRDefault="00280195" w:rsidP="00B808DA">
      <w:pPr>
        <w:pStyle w:val="oj-doc-ti"/>
        <w:numPr>
          <w:ilvl w:val="0"/>
          <w:numId w:val="82"/>
        </w:numPr>
        <w:tabs>
          <w:tab w:val="left" w:pos="900"/>
        </w:tabs>
        <w:spacing w:before="0" w:beforeAutospacing="0" w:after="0" w:afterAutospacing="0"/>
        <w:ind w:left="360"/>
        <w:jc w:val="both"/>
        <w:rPr>
          <w:rFonts w:ascii="Trebuchet MS" w:eastAsiaTheme="minorHAnsi" w:hAnsi="Trebuchet MS" w:cstheme="minorBidi"/>
          <w:iCs/>
          <w:color w:val="1F3864" w:themeColor="accent1" w:themeShade="80"/>
          <w:sz w:val="22"/>
          <w:szCs w:val="22"/>
          <w:lang w:val="ro-RO"/>
        </w:rPr>
      </w:pPr>
      <w:r w:rsidRPr="00D07573">
        <w:rPr>
          <w:rFonts w:ascii="Trebuchet MS" w:eastAsiaTheme="minorHAnsi" w:hAnsi="Trebuchet MS" w:cstheme="minorBidi"/>
          <w:iCs/>
          <w:color w:val="1F3864" w:themeColor="accent1" w:themeShade="80"/>
          <w:sz w:val="22"/>
          <w:szCs w:val="22"/>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D07573">
        <w:rPr>
          <w:rFonts w:ascii="Trebuchet MS" w:eastAsiaTheme="minorHAnsi" w:hAnsi="Trebuchet MS" w:cstheme="minorBidi"/>
          <w:iCs/>
          <w:color w:val="1F3864" w:themeColor="accent1" w:themeShade="80"/>
          <w:sz w:val="22"/>
          <w:szCs w:val="22"/>
          <w:lang w:val="ro-RO"/>
        </w:rPr>
        <w:t>tranziţie</w:t>
      </w:r>
      <w:proofErr w:type="spellEnd"/>
      <w:r w:rsidRPr="00D07573">
        <w:rPr>
          <w:rFonts w:ascii="Trebuchet MS" w:eastAsiaTheme="minorHAnsi" w:hAnsi="Trebuchet MS" w:cstheme="minorBidi"/>
          <w:iCs/>
          <w:color w:val="1F3864" w:themeColor="accent1" w:themeShade="80"/>
          <w:sz w:val="22"/>
          <w:szCs w:val="22"/>
          <w:lang w:val="ro-RO"/>
        </w:rPr>
        <w:t xml:space="preserve"> justă;</w:t>
      </w:r>
    </w:p>
    <w:p w14:paraId="4C512B16" w14:textId="77777777" w:rsidR="00B808DA" w:rsidRPr="00D07573" w:rsidRDefault="00280195" w:rsidP="00B808DA">
      <w:pPr>
        <w:pStyle w:val="oj-doc-ti"/>
        <w:numPr>
          <w:ilvl w:val="0"/>
          <w:numId w:val="82"/>
        </w:numPr>
        <w:tabs>
          <w:tab w:val="left" w:pos="900"/>
        </w:tabs>
        <w:spacing w:before="0" w:beforeAutospacing="0" w:after="0" w:afterAutospacing="0"/>
        <w:ind w:left="360"/>
        <w:jc w:val="both"/>
        <w:rPr>
          <w:rFonts w:ascii="Trebuchet MS" w:eastAsiaTheme="minorHAnsi" w:hAnsi="Trebuchet MS" w:cstheme="minorBidi"/>
          <w:iCs/>
          <w:color w:val="1F3864" w:themeColor="accent1" w:themeShade="80"/>
          <w:sz w:val="22"/>
          <w:szCs w:val="22"/>
          <w:lang w:val="ro-RO"/>
        </w:rPr>
      </w:pPr>
      <w:r w:rsidRPr="00D07573">
        <w:rPr>
          <w:rFonts w:ascii="Trebuchet MS" w:eastAsiaTheme="minorHAnsi" w:hAnsi="Trebuchet MS" w:cstheme="minorBidi"/>
          <w:iCs/>
          <w:color w:val="1F3864" w:themeColor="accent1" w:themeShade="80"/>
          <w:sz w:val="22"/>
          <w:szCs w:val="22"/>
          <w:lang w:val="ro-RO"/>
        </w:rPr>
        <w:t xml:space="preserve">HOTĂRÂRE nr. 873 din 6 iulie 2022 pentru stabilirea cadrului legal privind eligibilitatea cheltuielilor efectuate de beneficiari în cadrul </w:t>
      </w:r>
      <w:proofErr w:type="spellStart"/>
      <w:r w:rsidRPr="00D07573">
        <w:rPr>
          <w:rFonts w:ascii="Trebuchet MS" w:eastAsiaTheme="minorHAnsi" w:hAnsi="Trebuchet MS" w:cstheme="minorBidi"/>
          <w:iCs/>
          <w:color w:val="1F3864" w:themeColor="accent1" w:themeShade="80"/>
          <w:sz w:val="22"/>
          <w:szCs w:val="22"/>
          <w:lang w:val="ro-RO"/>
        </w:rPr>
        <w:t>operaţiunilor</w:t>
      </w:r>
      <w:proofErr w:type="spellEnd"/>
      <w:r w:rsidRPr="00D07573">
        <w:rPr>
          <w:rFonts w:ascii="Trebuchet MS" w:eastAsiaTheme="minorHAnsi" w:hAnsi="Trebuchet MS" w:cstheme="minorBidi"/>
          <w:iCs/>
          <w:color w:val="1F3864" w:themeColor="accent1" w:themeShade="80"/>
          <w:sz w:val="22"/>
          <w:szCs w:val="22"/>
          <w:lang w:val="ro-RO"/>
        </w:rPr>
        <w:t xml:space="preserve"> </w:t>
      </w:r>
      <w:proofErr w:type="spellStart"/>
      <w:r w:rsidRPr="00D07573">
        <w:rPr>
          <w:rFonts w:ascii="Trebuchet MS" w:eastAsiaTheme="minorHAnsi" w:hAnsi="Trebuchet MS" w:cstheme="minorBidi"/>
          <w:iCs/>
          <w:color w:val="1F3864" w:themeColor="accent1" w:themeShade="80"/>
          <w:sz w:val="22"/>
          <w:szCs w:val="22"/>
          <w:lang w:val="ro-RO"/>
        </w:rPr>
        <w:t>finanţate</w:t>
      </w:r>
      <w:proofErr w:type="spellEnd"/>
      <w:r w:rsidRPr="00D07573">
        <w:rPr>
          <w:rFonts w:ascii="Trebuchet MS" w:eastAsiaTheme="minorHAnsi" w:hAnsi="Trebuchet MS" w:cstheme="minorBidi"/>
          <w:iCs/>
          <w:color w:val="1F3864" w:themeColor="accent1" w:themeShade="80"/>
          <w:sz w:val="22"/>
          <w:szCs w:val="22"/>
          <w:lang w:val="ro-RO"/>
        </w:rPr>
        <w:t xml:space="preserve"> în perioada de programare 2021-2027 prin Fondul european de dezvoltare regională, Fondul social european Plus, Fondul de coeziune </w:t>
      </w:r>
      <w:proofErr w:type="spellStart"/>
      <w:r w:rsidRPr="00D07573">
        <w:rPr>
          <w:rFonts w:ascii="Trebuchet MS" w:eastAsiaTheme="minorHAnsi" w:hAnsi="Trebuchet MS" w:cstheme="minorBidi"/>
          <w:iCs/>
          <w:color w:val="1F3864" w:themeColor="accent1" w:themeShade="80"/>
          <w:sz w:val="22"/>
          <w:szCs w:val="22"/>
          <w:lang w:val="ro-RO"/>
        </w:rPr>
        <w:t>şi</w:t>
      </w:r>
      <w:proofErr w:type="spellEnd"/>
      <w:r w:rsidRPr="00D07573">
        <w:rPr>
          <w:rFonts w:ascii="Trebuchet MS" w:eastAsiaTheme="minorHAnsi" w:hAnsi="Trebuchet MS" w:cstheme="minorBidi"/>
          <w:iCs/>
          <w:color w:val="1F3864" w:themeColor="accent1" w:themeShade="80"/>
          <w:sz w:val="22"/>
          <w:szCs w:val="22"/>
          <w:lang w:val="ro-RO"/>
        </w:rPr>
        <w:t xml:space="preserve"> Fondul pentru o </w:t>
      </w:r>
      <w:proofErr w:type="spellStart"/>
      <w:r w:rsidRPr="00D07573">
        <w:rPr>
          <w:rFonts w:ascii="Trebuchet MS" w:eastAsiaTheme="minorHAnsi" w:hAnsi="Trebuchet MS" w:cstheme="minorBidi"/>
          <w:iCs/>
          <w:color w:val="1F3864" w:themeColor="accent1" w:themeShade="80"/>
          <w:sz w:val="22"/>
          <w:szCs w:val="22"/>
          <w:lang w:val="ro-RO"/>
        </w:rPr>
        <w:t>tranziţie</w:t>
      </w:r>
      <w:proofErr w:type="spellEnd"/>
      <w:r w:rsidRPr="00D07573">
        <w:rPr>
          <w:rFonts w:ascii="Trebuchet MS" w:eastAsiaTheme="minorHAnsi" w:hAnsi="Trebuchet MS" w:cstheme="minorBidi"/>
          <w:iCs/>
          <w:color w:val="1F3864" w:themeColor="accent1" w:themeShade="80"/>
          <w:sz w:val="22"/>
          <w:szCs w:val="22"/>
          <w:lang w:val="ro-RO"/>
        </w:rPr>
        <w:t xml:space="preserve"> justă;</w:t>
      </w:r>
    </w:p>
    <w:p w14:paraId="06685F37" w14:textId="51192299" w:rsidR="00280195" w:rsidRPr="00D07573" w:rsidRDefault="00280195" w:rsidP="00B808DA">
      <w:pPr>
        <w:pStyle w:val="oj-doc-ti"/>
        <w:numPr>
          <w:ilvl w:val="0"/>
          <w:numId w:val="82"/>
        </w:numPr>
        <w:tabs>
          <w:tab w:val="left" w:pos="900"/>
        </w:tabs>
        <w:spacing w:before="0" w:beforeAutospacing="0" w:after="0" w:afterAutospacing="0"/>
        <w:ind w:left="360"/>
        <w:jc w:val="both"/>
        <w:rPr>
          <w:rFonts w:ascii="Trebuchet MS" w:eastAsiaTheme="minorHAnsi" w:hAnsi="Trebuchet MS" w:cstheme="minorBidi"/>
          <w:iCs/>
          <w:color w:val="1F3864" w:themeColor="accent1" w:themeShade="80"/>
          <w:sz w:val="22"/>
          <w:szCs w:val="22"/>
          <w:lang w:val="ro-RO"/>
        </w:rPr>
      </w:pPr>
      <w:r w:rsidRPr="00D07573">
        <w:rPr>
          <w:rFonts w:ascii="Trebuchet MS" w:hAnsi="Trebuchet MS"/>
          <w:iCs/>
          <w:color w:val="1F3864" w:themeColor="accent1" w:themeShade="80"/>
          <w:sz w:val="22"/>
          <w:szCs w:val="22"/>
          <w:lang w:val="ro-RO"/>
        </w:rPr>
        <w:t xml:space="preserve">HOTĂRÂRE nr. 829 din 27 iunie 2022 pentru aprobarea </w:t>
      </w:r>
      <w:hyperlink w:history="1">
        <w:r w:rsidRPr="00D07573">
          <w:rPr>
            <w:rFonts w:ascii="Trebuchet MS" w:hAnsi="Trebuchet MS"/>
            <w:iCs/>
            <w:color w:val="1F3864" w:themeColor="accent1" w:themeShade="80"/>
            <w:sz w:val="22"/>
            <w:szCs w:val="22"/>
            <w:lang w:val="ro-RO"/>
          </w:rPr>
          <w:t>Normelor metodologice</w:t>
        </w:r>
      </w:hyperlink>
      <w:r w:rsidRPr="00D07573">
        <w:rPr>
          <w:rFonts w:ascii="Trebuchet MS" w:hAnsi="Trebuchet MS"/>
          <w:iCs/>
          <w:color w:val="1F3864" w:themeColor="accent1" w:themeShade="80"/>
          <w:sz w:val="22"/>
          <w:szCs w:val="22"/>
          <w:lang w:val="ro-RO"/>
        </w:rPr>
        <w:t xml:space="preserve"> de aplicare a </w:t>
      </w:r>
      <w:hyperlink w:history="1">
        <w:proofErr w:type="spellStart"/>
        <w:r w:rsidRPr="00D07573">
          <w:rPr>
            <w:rFonts w:ascii="Trebuchet MS" w:hAnsi="Trebuchet MS"/>
            <w:iCs/>
            <w:color w:val="1F3864" w:themeColor="accent1" w:themeShade="80"/>
            <w:sz w:val="22"/>
            <w:szCs w:val="22"/>
            <w:lang w:val="ro-RO"/>
          </w:rPr>
          <w:t>Ordonanţei</w:t>
        </w:r>
        <w:proofErr w:type="spellEnd"/>
        <w:r w:rsidRPr="00D07573">
          <w:rPr>
            <w:rFonts w:ascii="Trebuchet MS" w:hAnsi="Trebuchet MS"/>
            <w:iCs/>
            <w:color w:val="1F3864" w:themeColor="accent1" w:themeShade="80"/>
            <w:sz w:val="22"/>
            <w:szCs w:val="22"/>
            <w:lang w:val="ro-RO"/>
          </w:rPr>
          <w:t xml:space="preserve"> de </w:t>
        </w:r>
        <w:proofErr w:type="spellStart"/>
        <w:r w:rsidRPr="00D07573">
          <w:rPr>
            <w:rFonts w:ascii="Trebuchet MS" w:hAnsi="Trebuchet MS"/>
            <w:iCs/>
            <w:color w:val="1F3864" w:themeColor="accent1" w:themeShade="80"/>
            <w:sz w:val="22"/>
            <w:szCs w:val="22"/>
            <w:lang w:val="ro-RO"/>
          </w:rPr>
          <w:t>urgenţă</w:t>
        </w:r>
        <w:proofErr w:type="spellEnd"/>
        <w:r w:rsidRPr="00D07573">
          <w:rPr>
            <w:rFonts w:ascii="Trebuchet MS" w:hAnsi="Trebuchet MS"/>
            <w:iCs/>
            <w:color w:val="1F3864" w:themeColor="accent1" w:themeShade="80"/>
            <w:sz w:val="22"/>
            <w:szCs w:val="22"/>
            <w:lang w:val="ro-RO"/>
          </w:rPr>
          <w:t xml:space="preserve"> a Guvernului nr. 133/2021</w:t>
        </w:r>
      </w:hyperlink>
      <w:r w:rsidRPr="00D07573">
        <w:rPr>
          <w:rFonts w:ascii="Trebuchet MS" w:hAnsi="Trebuchet MS"/>
          <w:iCs/>
          <w:color w:val="1F3864" w:themeColor="accent1" w:themeShade="80"/>
          <w:sz w:val="22"/>
          <w:szCs w:val="22"/>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D07573">
        <w:rPr>
          <w:rFonts w:ascii="Trebuchet MS" w:hAnsi="Trebuchet MS"/>
          <w:iCs/>
          <w:color w:val="1F3864" w:themeColor="accent1" w:themeShade="80"/>
          <w:sz w:val="22"/>
          <w:szCs w:val="22"/>
          <w:lang w:val="ro-RO"/>
        </w:rPr>
        <w:t>tranziţie</w:t>
      </w:r>
      <w:proofErr w:type="spellEnd"/>
      <w:r w:rsidRPr="00D07573">
        <w:rPr>
          <w:rFonts w:ascii="Trebuchet MS" w:hAnsi="Trebuchet MS"/>
          <w:iCs/>
          <w:color w:val="1F3864" w:themeColor="accent1" w:themeShade="80"/>
          <w:sz w:val="22"/>
          <w:szCs w:val="22"/>
          <w:lang w:val="ro-RO"/>
        </w:rPr>
        <w:t xml:space="preserve"> justă.</w:t>
      </w:r>
    </w:p>
    <w:p w14:paraId="741DDCB2" w14:textId="77777777" w:rsidR="00735EB2" w:rsidRPr="00D07573" w:rsidRDefault="00735EB2" w:rsidP="00735EB2">
      <w:pPr>
        <w:tabs>
          <w:tab w:val="left" w:pos="709"/>
        </w:tabs>
        <w:spacing w:after="0" w:line="276" w:lineRule="auto"/>
        <w:jc w:val="both"/>
        <w:rPr>
          <w:rFonts w:ascii="Trebuchet MS" w:hAnsi="Trebuchet MS"/>
          <w:i/>
          <w:color w:val="1F3864" w:themeColor="accent1" w:themeShade="80"/>
          <w:highlight w:val="lightGray"/>
        </w:rPr>
      </w:pPr>
    </w:p>
    <w:p w14:paraId="7E1EF324" w14:textId="26AAFAFB" w:rsidR="00735EB2" w:rsidRPr="00D07573" w:rsidRDefault="00735EB2" w:rsidP="00A30543">
      <w:pPr>
        <w:pStyle w:val="Heading3"/>
        <w:numPr>
          <w:ilvl w:val="2"/>
          <w:numId w:val="63"/>
        </w:numPr>
        <w:rPr>
          <w:color w:val="1F3864" w:themeColor="accent1" w:themeShade="80"/>
        </w:rPr>
      </w:pPr>
      <w:bookmarkStart w:id="66" w:name="_Toc134043971"/>
      <w:r w:rsidRPr="00D07573">
        <w:rPr>
          <w:color w:val="1F3864" w:themeColor="accent1" w:themeShade="80"/>
        </w:rPr>
        <w:t>Categorii de cheltuieli eligibile</w:t>
      </w:r>
      <w:bookmarkEnd w:id="66"/>
    </w:p>
    <w:p w14:paraId="0462A9A9" w14:textId="77777777" w:rsidR="00735EB2" w:rsidRPr="00D07573" w:rsidRDefault="00735EB2" w:rsidP="00735EB2">
      <w:pPr>
        <w:tabs>
          <w:tab w:val="left" w:pos="709"/>
        </w:tabs>
        <w:spacing w:after="0" w:line="276" w:lineRule="auto"/>
        <w:jc w:val="both"/>
        <w:rPr>
          <w:rFonts w:ascii="Trebuchet MS" w:hAnsi="Trebuchet MS"/>
          <w:i/>
          <w:color w:val="1F3864" w:themeColor="accent1" w:themeShade="80"/>
        </w:rPr>
      </w:pPr>
      <w:r w:rsidRPr="00D07573">
        <w:rPr>
          <w:rFonts w:ascii="Trebuchet MS" w:hAnsi="Trebuchet MS"/>
          <w:i/>
          <w:color w:val="1F3864" w:themeColor="accent1" w:themeShade="80"/>
        </w:rPr>
        <w:t>Listă privind încadrarea cheltuielilor aferente proiectului în categoriile/subcategoriile de cheltuieli conform MySMIS2021+:</w:t>
      </w:r>
    </w:p>
    <w:p w14:paraId="527E898D" w14:textId="77777777" w:rsidR="00D07573" w:rsidRPr="00D07573" w:rsidRDefault="00D07573" w:rsidP="00735EB2">
      <w:pPr>
        <w:tabs>
          <w:tab w:val="left" w:pos="709"/>
        </w:tabs>
        <w:spacing w:after="0" w:line="276" w:lineRule="auto"/>
        <w:jc w:val="both"/>
        <w:rPr>
          <w:rFonts w:ascii="Trebuchet MS" w:hAnsi="Trebuchet MS"/>
          <w:i/>
          <w:color w:val="1F3864" w:themeColor="accent1" w:themeShade="80"/>
        </w:rPr>
      </w:pPr>
    </w:p>
    <w:tbl>
      <w:tblPr>
        <w:tblStyle w:val="TableGrid"/>
        <w:tblW w:w="5216" w:type="pct"/>
        <w:tblInd w:w="-431" w:type="dxa"/>
        <w:tblLook w:val="04A0" w:firstRow="1" w:lastRow="0" w:firstColumn="1" w:lastColumn="0" w:noHBand="0" w:noVBand="1"/>
      </w:tblPr>
      <w:tblGrid>
        <w:gridCol w:w="2304"/>
        <w:gridCol w:w="680"/>
        <w:gridCol w:w="3036"/>
        <w:gridCol w:w="1181"/>
        <w:gridCol w:w="2553"/>
      </w:tblGrid>
      <w:tr w:rsidR="00D07573" w:rsidRPr="00D07573" w14:paraId="56FB9BAF" w14:textId="77777777" w:rsidTr="00825507">
        <w:tc>
          <w:tcPr>
            <w:tcW w:w="5000" w:type="pct"/>
            <w:gridSpan w:val="5"/>
            <w:tcBorders>
              <w:bottom w:val="single" w:sz="4" w:space="0" w:color="auto"/>
            </w:tcBorders>
            <w:shd w:val="clear" w:color="auto" w:fill="B4C6E7" w:themeFill="accent1" w:themeFillTint="66"/>
          </w:tcPr>
          <w:p w14:paraId="69435408" w14:textId="77777777" w:rsidR="00D07573" w:rsidRPr="00D07573" w:rsidRDefault="00D07573" w:rsidP="00825507">
            <w:pPr>
              <w:jc w:val="both"/>
              <w:rPr>
                <w:rFonts w:ascii="Trebuchet MS" w:hAnsi="Trebuchet MS"/>
                <w:b/>
                <w:color w:val="1F3864" w:themeColor="accent1" w:themeShade="80"/>
                <w:sz w:val="20"/>
                <w:szCs w:val="20"/>
              </w:rPr>
            </w:pPr>
            <w:r w:rsidRPr="00D07573">
              <w:rPr>
                <w:rFonts w:ascii="Trebuchet MS" w:hAnsi="Trebuchet MS"/>
                <w:b/>
                <w:i/>
                <w:color w:val="1F3864" w:themeColor="accent1" w:themeShade="80"/>
                <w:sz w:val="20"/>
                <w:szCs w:val="20"/>
              </w:rPr>
              <w:t>Cheltuielile eligibile</w:t>
            </w:r>
            <w:r w:rsidRPr="00D07573">
              <w:rPr>
                <w:rFonts w:ascii="Trebuchet MS" w:hAnsi="Trebuchet MS"/>
                <w:i/>
                <w:color w:val="1F3864" w:themeColor="accent1" w:themeShade="80"/>
                <w:sz w:val="20"/>
                <w:szCs w:val="20"/>
              </w:rPr>
              <w:t xml:space="preserve"> </w:t>
            </w:r>
            <w:r w:rsidRPr="00D07573">
              <w:rPr>
                <w:rFonts w:ascii="Trebuchet MS" w:hAnsi="Trebuchet MS"/>
                <w:b/>
                <w:i/>
                <w:color w:val="1F3864" w:themeColor="accent1" w:themeShade="80"/>
                <w:sz w:val="20"/>
                <w:szCs w:val="20"/>
              </w:rPr>
              <w:t xml:space="preserve">directe </w:t>
            </w:r>
            <w:r w:rsidRPr="00D07573">
              <w:rPr>
                <w:rFonts w:ascii="Trebuchet MS" w:hAnsi="Trebuchet MS"/>
                <w:i/>
                <w:color w:val="1F3864" w:themeColor="accent1" w:themeShade="80"/>
                <w:sz w:val="20"/>
                <w:szCs w:val="20"/>
              </w:rPr>
              <w:t xml:space="preserve">reprezintă cheltuieli care pot fi atribuite unei anumite activități individuale din cadrul proiectului </w:t>
            </w:r>
            <w:proofErr w:type="spellStart"/>
            <w:r w:rsidRPr="00D07573">
              <w:rPr>
                <w:rFonts w:ascii="Trebuchet MS" w:hAnsi="Trebuchet MS"/>
                <w:i/>
                <w:color w:val="1F3864" w:themeColor="accent1" w:themeShade="80"/>
                <w:sz w:val="20"/>
                <w:szCs w:val="20"/>
              </w:rPr>
              <w:t>şi</w:t>
            </w:r>
            <w:proofErr w:type="spellEnd"/>
            <w:r w:rsidRPr="00D07573">
              <w:rPr>
                <w:rFonts w:ascii="Trebuchet MS" w:hAnsi="Trebuchet MS"/>
                <w:i/>
                <w:color w:val="1F3864" w:themeColor="accent1" w:themeShade="80"/>
                <w:sz w:val="20"/>
                <w:szCs w:val="20"/>
              </w:rPr>
              <w:t xml:space="preserve"> pentru care este demonstrată legătura cu activitatea/ </w:t>
            </w:r>
            <w:proofErr w:type="spellStart"/>
            <w:r w:rsidRPr="00D07573">
              <w:rPr>
                <w:rFonts w:ascii="Trebuchet MS" w:hAnsi="Trebuchet MS"/>
                <w:i/>
                <w:color w:val="1F3864" w:themeColor="accent1" w:themeShade="80"/>
                <w:sz w:val="20"/>
                <w:szCs w:val="20"/>
              </w:rPr>
              <w:t>subactivitatea</w:t>
            </w:r>
            <w:proofErr w:type="spellEnd"/>
            <w:r w:rsidRPr="00D07573">
              <w:rPr>
                <w:rFonts w:ascii="Trebuchet MS" w:hAnsi="Trebuchet MS"/>
                <w:i/>
                <w:color w:val="1F3864" w:themeColor="accent1" w:themeShade="80"/>
                <w:sz w:val="20"/>
                <w:szCs w:val="20"/>
              </w:rPr>
              <w:t xml:space="preserve"> în cauză</w:t>
            </w:r>
          </w:p>
        </w:tc>
      </w:tr>
      <w:tr w:rsidR="00D07573" w:rsidRPr="00D07573" w14:paraId="020D27A9" w14:textId="77777777" w:rsidTr="00825507">
        <w:tc>
          <w:tcPr>
            <w:tcW w:w="1175" w:type="pct"/>
            <w:tcBorders>
              <w:bottom w:val="single" w:sz="4" w:space="0" w:color="auto"/>
            </w:tcBorders>
            <w:shd w:val="clear" w:color="auto" w:fill="B4C6E7" w:themeFill="accent1" w:themeFillTint="66"/>
          </w:tcPr>
          <w:p w14:paraId="0D906E2E" w14:textId="77777777" w:rsidR="00D07573" w:rsidRPr="00D07573" w:rsidRDefault="00D07573" w:rsidP="00825507">
            <w:pPr>
              <w:jc w:val="center"/>
              <w:rPr>
                <w:rFonts w:ascii="Trebuchet MS" w:hAnsi="Trebuchet MS"/>
                <w:b/>
                <w:color w:val="1F3864" w:themeColor="accent1" w:themeShade="80"/>
                <w:sz w:val="20"/>
                <w:szCs w:val="20"/>
              </w:rPr>
            </w:pPr>
            <w:r w:rsidRPr="00D07573">
              <w:rPr>
                <w:rFonts w:ascii="Trebuchet MS" w:hAnsi="Trebuchet MS"/>
                <w:b/>
                <w:color w:val="1F3864" w:themeColor="accent1" w:themeShade="80"/>
                <w:sz w:val="20"/>
                <w:szCs w:val="20"/>
              </w:rPr>
              <w:t xml:space="preserve">Categorie </w:t>
            </w:r>
            <w:proofErr w:type="spellStart"/>
            <w:r w:rsidRPr="00D07573">
              <w:rPr>
                <w:rFonts w:ascii="Trebuchet MS" w:hAnsi="Trebuchet MS"/>
                <w:b/>
                <w:color w:val="1F3864" w:themeColor="accent1" w:themeShade="80"/>
                <w:sz w:val="20"/>
                <w:szCs w:val="20"/>
              </w:rPr>
              <w:t>MySMIS</w:t>
            </w:r>
            <w:proofErr w:type="spellEnd"/>
          </w:p>
        </w:tc>
        <w:tc>
          <w:tcPr>
            <w:tcW w:w="1908" w:type="pct"/>
            <w:gridSpan w:val="2"/>
            <w:shd w:val="clear" w:color="auto" w:fill="B4C6E7" w:themeFill="accent1" w:themeFillTint="66"/>
            <w:vAlign w:val="center"/>
          </w:tcPr>
          <w:p w14:paraId="78DF99DF" w14:textId="77777777" w:rsidR="00D07573" w:rsidRPr="00D07573" w:rsidRDefault="00D07573" w:rsidP="00825507">
            <w:pPr>
              <w:jc w:val="center"/>
              <w:rPr>
                <w:rFonts w:ascii="Trebuchet MS" w:hAnsi="Trebuchet MS"/>
                <w:b/>
                <w:color w:val="1F3864" w:themeColor="accent1" w:themeShade="80"/>
                <w:sz w:val="20"/>
                <w:szCs w:val="20"/>
              </w:rPr>
            </w:pPr>
            <w:r w:rsidRPr="00D07573">
              <w:rPr>
                <w:rFonts w:ascii="Trebuchet MS" w:hAnsi="Trebuchet MS"/>
                <w:b/>
                <w:color w:val="1F3864" w:themeColor="accent1" w:themeShade="80"/>
                <w:sz w:val="20"/>
                <w:szCs w:val="20"/>
              </w:rPr>
              <w:t xml:space="preserve">Subcategorie </w:t>
            </w:r>
            <w:proofErr w:type="spellStart"/>
            <w:r w:rsidRPr="00D07573">
              <w:rPr>
                <w:rFonts w:ascii="Trebuchet MS" w:hAnsi="Trebuchet MS"/>
                <w:b/>
                <w:color w:val="1F3864" w:themeColor="accent1" w:themeShade="80"/>
                <w:sz w:val="20"/>
                <w:szCs w:val="20"/>
              </w:rPr>
              <w:t>MySMIS</w:t>
            </w:r>
            <w:proofErr w:type="spellEnd"/>
          </w:p>
        </w:tc>
        <w:tc>
          <w:tcPr>
            <w:tcW w:w="1917" w:type="pct"/>
            <w:gridSpan w:val="2"/>
            <w:shd w:val="clear" w:color="auto" w:fill="B4C6E7" w:themeFill="accent1" w:themeFillTint="66"/>
            <w:vAlign w:val="center"/>
          </w:tcPr>
          <w:p w14:paraId="351F04EF" w14:textId="77777777" w:rsidR="00D07573" w:rsidRPr="00D07573" w:rsidRDefault="00D07573" w:rsidP="00825507">
            <w:pPr>
              <w:jc w:val="center"/>
              <w:rPr>
                <w:rFonts w:ascii="Trebuchet MS" w:hAnsi="Trebuchet MS"/>
                <w:b/>
                <w:color w:val="1F3864" w:themeColor="accent1" w:themeShade="80"/>
                <w:sz w:val="20"/>
                <w:szCs w:val="20"/>
              </w:rPr>
            </w:pPr>
            <w:r w:rsidRPr="00D07573">
              <w:rPr>
                <w:rFonts w:ascii="Trebuchet MS" w:hAnsi="Trebuchet MS"/>
                <w:b/>
                <w:color w:val="1F3864" w:themeColor="accent1" w:themeShade="80"/>
                <w:sz w:val="20"/>
                <w:szCs w:val="20"/>
              </w:rPr>
              <w:t>Subcategoria (descrierea cheltuielii) conține:</w:t>
            </w:r>
          </w:p>
        </w:tc>
      </w:tr>
      <w:tr w:rsidR="00D07573" w:rsidRPr="00D07573" w14:paraId="149567A2" w14:textId="77777777" w:rsidTr="00825507">
        <w:trPr>
          <w:trHeight w:val="833"/>
        </w:trPr>
        <w:tc>
          <w:tcPr>
            <w:tcW w:w="1175" w:type="pct"/>
            <w:vMerge w:val="restart"/>
            <w:shd w:val="clear" w:color="auto" w:fill="auto"/>
          </w:tcPr>
          <w:p w14:paraId="4DB721E9" w14:textId="77777777" w:rsidR="00D07573" w:rsidRPr="00D07573" w:rsidRDefault="00D07573" w:rsidP="00825507">
            <w:pPr>
              <w:rPr>
                <w:rFonts w:ascii="Trebuchet MS" w:hAnsi="Trebuchet MS"/>
                <w:color w:val="1F3864" w:themeColor="accent1" w:themeShade="80"/>
                <w:sz w:val="20"/>
                <w:szCs w:val="20"/>
              </w:rPr>
            </w:pPr>
          </w:p>
          <w:p w14:paraId="059CC53C"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aferente</w:t>
            </w:r>
          </w:p>
          <w:p w14:paraId="6A475441"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managementului de proiect</w:t>
            </w:r>
          </w:p>
        </w:tc>
        <w:tc>
          <w:tcPr>
            <w:tcW w:w="1908" w:type="pct"/>
            <w:gridSpan w:val="2"/>
            <w:vAlign w:val="center"/>
          </w:tcPr>
          <w:p w14:paraId="4D782A10" w14:textId="77777777" w:rsidR="00D07573" w:rsidRPr="00D07573" w:rsidRDefault="00D07573" w:rsidP="00D07573">
            <w:pPr>
              <w:pStyle w:val="Default"/>
              <w:numPr>
                <w:ilvl w:val="1"/>
                <w:numId w:val="137"/>
              </w:numPr>
              <w:jc w:val="both"/>
              <w:rPr>
                <w:color w:val="1F3864" w:themeColor="accent1" w:themeShade="80"/>
                <w:sz w:val="20"/>
                <w:szCs w:val="20"/>
                <w:lang w:val="ro-RO"/>
              </w:rPr>
            </w:pPr>
            <w:r w:rsidRPr="00D07573">
              <w:rPr>
                <w:color w:val="1F3864" w:themeColor="accent1" w:themeShade="80"/>
                <w:sz w:val="20"/>
                <w:szCs w:val="20"/>
                <w:lang w:val="ro-RO"/>
              </w:rPr>
              <w:t>Cheltuielile salariale aferente liderului de parteneriat/partener unic (managerul de proiect, responsabil financiar și, opțional, responsabil achiziții publice și asistent manager</w:t>
            </w:r>
          </w:p>
        </w:tc>
        <w:tc>
          <w:tcPr>
            <w:tcW w:w="1917" w:type="pct"/>
            <w:gridSpan w:val="2"/>
          </w:tcPr>
          <w:p w14:paraId="15F28999"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Salarii manager de proiect, responsabil financiar și opțional, responsabil achiziții publice și asistent manager.</w:t>
            </w:r>
          </w:p>
        </w:tc>
      </w:tr>
      <w:tr w:rsidR="00D07573" w:rsidRPr="00D07573" w14:paraId="46EE54B1" w14:textId="77777777" w:rsidTr="00825507">
        <w:trPr>
          <w:trHeight w:val="833"/>
        </w:trPr>
        <w:tc>
          <w:tcPr>
            <w:tcW w:w="1175" w:type="pct"/>
            <w:vMerge/>
            <w:shd w:val="clear" w:color="auto" w:fill="auto"/>
          </w:tcPr>
          <w:p w14:paraId="42B57C68" w14:textId="77777777" w:rsidR="00D07573" w:rsidRPr="00D07573" w:rsidRDefault="00D07573" w:rsidP="00825507">
            <w:pPr>
              <w:jc w:val="both"/>
              <w:rPr>
                <w:rFonts w:ascii="Trebuchet MS" w:hAnsi="Trebuchet MS"/>
                <w:color w:val="1F3864" w:themeColor="accent1" w:themeShade="80"/>
                <w:sz w:val="20"/>
                <w:szCs w:val="20"/>
              </w:rPr>
            </w:pPr>
          </w:p>
        </w:tc>
        <w:tc>
          <w:tcPr>
            <w:tcW w:w="1908" w:type="pct"/>
            <w:gridSpan w:val="2"/>
            <w:vAlign w:val="center"/>
          </w:tcPr>
          <w:p w14:paraId="4772715B"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Cheltuielile salariale aferente partenerului (coordonator de proiect din partea partenerului, responsabil financiar și, opțional, responsabilul de achiziții publice și asistent manager)</w:t>
            </w:r>
          </w:p>
        </w:tc>
        <w:tc>
          <w:tcPr>
            <w:tcW w:w="1917" w:type="pct"/>
            <w:gridSpan w:val="2"/>
          </w:tcPr>
          <w:p w14:paraId="0C738628"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Salarii coordonator de proiect din partea partenerului, responsabil financiar și opțional, responsabilul de achiziții publice și asistent manager.</w:t>
            </w:r>
          </w:p>
        </w:tc>
      </w:tr>
      <w:tr w:rsidR="00D07573" w:rsidRPr="00D07573" w14:paraId="26E8B11F" w14:textId="77777777" w:rsidTr="00825507">
        <w:trPr>
          <w:trHeight w:val="833"/>
        </w:trPr>
        <w:tc>
          <w:tcPr>
            <w:tcW w:w="1175" w:type="pct"/>
            <w:shd w:val="clear" w:color="auto" w:fill="auto"/>
          </w:tcPr>
          <w:p w14:paraId="4033F1ED" w14:textId="77777777" w:rsidR="00D07573" w:rsidRPr="00D07573" w:rsidRDefault="00D07573" w:rsidP="00825507">
            <w:pPr>
              <w:spacing w:before="240"/>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salariale</w:t>
            </w:r>
          </w:p>
        </w:tc>
        <w:tc>
          <w:tcPr>
            <w:tcW w:w="1908" w:type="pct"/>
            <w:gridSpan w:val="2"/>
            <w:vAlign w:val="center"/>
          </w:tcPr>
          <w:p w14:paraId="23D4F2F5"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salariale cu personalul</w:t>
            </w:r>
          </w:p>
          <w:p w14:paraId="3B795D06"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implicat în implementarea proiectului (în derularea</w:t>
            </w:r>
          </w:p>
          <w:p w14:paraId="39F2759D"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activităților, altele decât management de proiect)</w:t>
            </w:r>
          </w:p>
        </w:tc>
        <w:tc>
          <w:tcPr>
            <w:tcW w:w="1917" w:type="pct"/>
            <w:gridSpan w:val="2"/>
          </w:tcPr>
          <w:p w14:paraId="2596D7FC"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Salarii pentru personalul implicat în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D07573" w:rsidRPr="00D07573" w14:paraId="093614D3" w14:textId="77777777" w:rsidTr="00825507">
        <w:trPr>
          <w:trHeight w:val="833"/>
        </w:trPr>
        <w:tc>
          <w:tcPr>
            <w:tcW w:w="1175" w:type="pct"/>
            <w:shd w:val="clear" w:color="auto" w:fill="auto"/>
          </w:tcPr>
          <w:p w14:paraId="47DFAC2E"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salariale</w:t>
            </w:r>
          </w:p>
        </w:tc>
        <w:tc>
          <w:tcPr>
            <w:tcW w:w="1908" w:type="pct"/>
            <w:gridSpan w:val="2"/>
            <w:vAlign w:val="center"/>
          </w:tcPr>
          <w:p w14:paraId="6ADD4A35"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Contribuții sociale aferente</w:t>
            </w:r>
          </w:p>
          <w:p w14:paraId="4674C9DE"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 xml:space="preserve">cheltuielilor salariale </w:t>
            </w:r>
            <w:proofErr w:type="spellStart"/>
            <w:r w:rsidRPr="00D07573">
              <w:rPr>
                <w:rFonts w:ascii="Trebuchet MS" w:hAnsi="Trebuchet MS"/>
                <w:color w:val="1F3864" w:themeColor="accent1" w:themeShade="80"/>
                <w:sz w:val="20"/>
                <w:szCs w:val="20"/>
              </w:rPr>
              <w:t>şi</w:t>
            </w:r>
            <w:proofErr w:type="spellEnd"/>
            <w:r w:rsidRPr="00D07573">
              <w:rPr>
                <w:rFonts w:ascii="Trebuchet MS" w:hAnsi="Trebuchet MS"/>
                <w:color w:val="1F3864" w:themeColor="accent1" w:themeShade="80"/>
                <w:sz w:val="20"/>
                <w:szCs w:val="20"/>
              </w:rPr>
              <w:t xml:space="preserve"> cheltuielilor asimilate acestora (contribuții angajați </w:t>
            </w:r>
            <w:proofErr w:type="spellStart"/>
            <w:r w:rsidRPr="00D07573">
              <w:rPr>
                <w:rFonts w:ascii="Trebuchet MS" w:hAnsi="Trebuchet MS"/>
                <w:color w:val="1F3864" w:themeColor="accent1" w:themeShade="80"/>
                <w:sz w:val="20"/>
                <w:szCs w:val="20"/>
              </w:rPr>
              <w:t>şi</w:t>
            </w:r>
            <w:proofErr w:type="spellEnd"/>
            <w:r w:rsidRPr="00D07573">
              <w:rPr>
                <w:rFonts w:ascii="Trebuchet MS" w:hAnsi="Trebuchet MS"/>
                <w:color w:val="1F3864" w:themeColor="accent1" w:themeShade="80"/>
                <w:sz w:val="20"/>
                <w:szCs w:val="20"/>
              </w:rPr>
              <w:t xml:space="preserve"> angajatori)</w:t>
            </w:r>
          </w:p>
        </w:tc>
        <w:tc>
          <w:tcPr>
            <w:tcW w:w="1917" w:type="pct"/>
            <w:gridSpan w:val="2"/>
          </w:tcPr>
          <w:p w14:paraId="097111CF"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 xml:space="preserve">-Contribuții angajat </w:t>
            </w:r>
            <w:proofErr w:type="spellStart"/>
            <w:r w:rsidRPr="00D07573">
              <w:rPr>
                <w:rFonts w:ascii="Trebuchet MS" w:hAnsi="Trebuchet MS"/>
                <w:color w:val="1F3864" w:themeColor="accent1" w:themeShade="80"/>
                <w:sz w:val="20"/>
                <w:szCs w:val="20"/>
              </w:rPr>
              <w:t>şi</w:t>
            </w:r>
            <w:proofErr w:type="spellEnd"/>
            <w:r w:rsidRPr="00D07573">
              <w:rPr>
                <w:rFonts w:ascii="Trebuchet MS" w:hAnsi="Trebuchet MS"/>
                <w:color w:val="1F3864" w:themeColor="accent1" w:themeShade="80"/>
                <w:sz w:val="20"/>
                <w:szCs w:val="20"/>
              </w:rPr>
              <w:t xml:space="preserve"> angajator pentru manager de proiect, responsabil financiar, opțional responsabil achiziții publice și asistent manager.</w:t>
            </w:r>
          </w:p>
          <w:p w14:paraId="51C4E29A"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 xml:space="preserve">-Contribuții angajați </w:t>
            </w:r>
            <w:proofErr w:type="spellStart"/>
            <w:r w:rsidRPr="00D07573">
              <w:rPr>
                <w:rFonts w:ascii="Trebuchet MS" w:hAnsi="Trebuchet MS"/>
                <w:color w:val="1F3864" w:themeColor="accent1" w:themeShade="80"/>
                <w:sz w:val="20"/>
                <w:szCs w:val="20"/>
              </w:rPr>
              <w:t>şi</w:t>
            </w:r>
            <w:proofErr w:type="spellEnd"/>
            <w:r w:rsidRPr="00D07573">
              <w:rPr>
                <w:rFonts w:ascii="Trebuchet MS" w:hAnsi="Trebuchet MS"/>
                <w:color w:val="1F3864" w:themeColor="accent1" w:themeShade="80"/>
                <w:sz w:val="20"/>
                <w:szCs w:val="20"/>
              </w:rPr>
              <w:t xml:space="preserve"> angajatori pentru personalul implicat în implementarea proiectului altele decât management de proiect.</w:t>
            </w:r>
          </w:p>
        </w:tc>
      </w:tr>
      <w:tr w:rsidR="00D07573" w:rsidRPr="00D07573" w14:paraId="688E37E2" w14:textId="77777777" w:rsidTr="00825507">
        <w:trPr>
          <w:trHeight w:val="558"/>
        </w:trPr>
        <w:tc>
          <w:tcPr>
            <w:tcW w:w="1175" w:type="pct"/>
            <w:shd w:val="clear" w:color="auto" w:fill="auto"/>
          </w:tcPr>
          <w:p w14:paraId="7AC9A52F"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deplasarea</w:t>
            </w:r>
          </w:p>
        </w:tc>
        <w:tc>
          <w:tcPr>
            <w:tcW w:w="1908" w:type="pct"/>
            <w:gridSpan w:val="2"/>
            <w:vAlign w:val="center"/>
          </w:tcPr>
          <w:p w14:paraId="24D307AB"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deplasarea pentru personal propriu și experți implicați in implementarea proiectului</w:t>
            </w:r>
          </w:p>
        </w:tc>
        <w:tc>
          <w:tcPr>
            <w:tcW w:w="1917" w:type="pct"/>
            <w:gridSpan w:val="2"/>
          </w:tcPr>
          <w:p w14:paraId="4ED9EDE2"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pentru cazare, inclusiv manager proiect și coordonator proiect partener;</w:t>
            </w:r>
          </w:p>
          <w:p w14:paraId="1987CAE0"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cu diurna personalului propriu, inclusiv manager proiect și coordonator proiect partener;</w:t>
            </w:r>
          </w:p>
          <w:p w14:paraId="097EA9B4"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pentru transport, inclusiv manager proiect și coordonator proiect partener (transportul efectuat cu mijloacele de transport în comun sau taxi, gară, autogară sau port și locul delegării ori locul de cazare, precum și transportul efectuat pe distanta dintre locul de cazare și locul delegării);</w:t>
            </w:r>
          </w:p>
          <w:p w14:paraId="5B4105F4"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-Taxe și asigurări de călătorie și asigurări medicale aferente deplasării</w:t>
            </w:r>
          </w:p>
        </w:tc>
      </w:tr>
      <w:tr w:rsidR="00D07573" w:rsidRPr="00D07573" w14:paraId="490DBFD8" w14:textId="77777777" w:rsidTr="00825507">
        <w:trPr>
          <w:trHeight w:val="833"/>
        </w:trPr>
        <w:tc>
          <w:tcPr>
            <w:tcW w:w="1175" w:type="pct"/>
            <w:shd w:val="clear" w:color="auto" w:fill="auto"/>
          </w:tcPr>
          <w:p w14:paraId="3302B590" w14:textId="77777777" w:rsidR="00D07573" w:rsidRPr="00D07573" w:rsidRDefault="00D07573" w:rsidP="00825507">
            <w:pPr>
              <w:jc w:val="both"/>
              <w:rPr>
                <w:rFonts w:ascii="Trebuchet MS" w:hAnsi="Trebuchet MS"/>
                <w:color w:val="1F3864" w:themeColor="accent1" w:themeShade="80"/>
                <w:sz w:val="20"/>
                <w:szCs w:val="20"/>
              </w:rPr>
            </w:pPr>
          </w:p>
        </w:tc>
        <w:tc>
          <w:tcPr>
            <w:tcW w:w="1908" w:type="pct"/>
            <w:gridSpan w:val="2"/>
            <w:vAlign w:val="center"/>
          </w:tcPr>
          <w:p w14:paraId="09FC34B3"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deplasarea pentru participanți - grup țintă</w:t>
            </w:r>
          </w:p>
        </w:tc>
        <w:tc>
          <w:tcPr>
            <w:tcW w:w="1917" w:type="pct"/>
            <w:gridSpan w:val="2"/>
          </w:tcPr>
          <w:p w14:paraId="2B7E7345"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pentru cazare</w:t>
            </w:r>
          </w:p>
          <w:p w14:paraId="2D18F968"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 xml:space="preserve">-Cheltuieli pentru transportul persoanelor (inclusiv transportul efectuat cu mijloacele de transport în comun sau taxi, gară, autogară sau port și locul delegării ori locul de cazare, </w:t>
            </w:r>
            <w:r w:rsidRPr="00D07573">
              <w:rPr>
                <w:rFonts w:cstheme="minorBidi"/>
                <w:color w:val="1F3864" w:themeColor="accent1" w:themeShade="80"/>
                <w:sz w:val="20"/>
                <w:szCs w:val="20"/>
                <w:lang w:val="ro-RO"/>
              </w:rPr>
              <w:lastRenderedPageBreak/>
              <w:t>precum și transportul efectuat pe distanta dintre locul de cazare și locul delegării);</w:t>
            </w:r>
          </w:p>
          <w:p w14:paraId="3224CE5E"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-Taxe și asigurări de călătorie și asigurări medicale aferente deplasării</w:t>
            </w:r>
          </w:p>
        </w:tc>
      </w:tr>
      <w:tr w:rsidR="00D07573" w:rsidRPr="00D07573" w14:paraId="25D6C0FE" w14:textId="77777777" w:rsidTr="00825507">
        <w:trPr>
          <w:trHeight w:val="833"/>
        </w:trPr>
        <w:tc>
          <w:tcPr>
            <w:tcW w:w="1175" w:type="pct"/>
            <w:vMerge w:val="restart"/>
            <w:shd w:val="clear" w:color="auto" w:fill="auto"/>
          </w:tcPr>
          <w:p w14:paraId="2F859730"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lastRenderedPageBreak/>
              <w:t>Cheltuieli cu servicii</w:t>
            </w:r>
          </w:p>
        </w:tc>
        <w:tc>
          <w:tcPr>
            <w:tcW w:w="1908" w:type="pct"/>
            <w:gridSpan w:val="2"/>
            <w:vAlign w:val="center"/>
          </w:tcPr>
          <w:p w14:paraId="3305DE7C"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pentru consultanță și expertiză</w:t>
            </w:r>
          </w:p>
        </w:tc>
        <w:tc>
          <w:tcPr>
            <w:tcW w:w="1917" w:type="pct"/>
            <w:gridSpan w:val="2"/>
          </w:tcPr>
          <w:p w14:paraId="033510EB"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 xml:space="preserve">-Cheltuieli aferente diverselor achiziții de servicii specializate, pentru care solicitantul/partenerii nu au expertiza necesară (de exemplu formare profesională, dezvoltarea de </w:t>
            </w:r>
            <w:proofErr w:type="spellStart"/>
            <w:r w:rsidRPr="00D07573">
              <w:rPr>
                <w:rFonts w:cstheme="minorBidi"/>
                <w:color w:val="1F3864" w:themeColor="accent1" w:themeShade="80"/>
                <w:sz w:val="20"/>
                <w:szCs w:val="20"/>
                <w:lang w:val="ro-RO"/>
              </w:rPr>
              <w:t>aplicatii</w:t>
            </w:r>
            <w:proofErr w:type="spellEnd"/>
            <w:r w:rsidRPr="00D07573">
              <w:rPr>
                <w:rFonts w:cstheme="minorBidi"/>
                <w:color w:val="1F3864" w:themeColor="accent1" w:themeShade="80"/>
                <w:sz w:val="20"/>
                <w:szCs w:val="20"/>
                <w:lang w:val="ro-RO"/>
              </w:rPr>
              <w:t xml:space="preserve"> și sisteme informatice destinate activităților cu grupul țintă etc.)</w:t>
            </w:r>
          </w:p>
        </w:tc>
      </w:tr>
      <w:tr w:rsidR="00D07573" w:rsidRPr="00D07573" w14:paraId="6766218C" w14:textId="77777777" w:rsidTr="00825507">
        <w:trPr>
          <w:trHeight w:val="833"/>
        </w:trPr>
        <w:tc>
          <w:tcPr>
            <w:tcW w:w="1175" w:type="pct"/>
            <w:vMerge/>
            <w:shd w:val="clear" w:color="auto" w:fill="auto"/>
          </w:tcPr>
          <w:p w14:paraId="3AB69DE7" w14:textId="77777777" w:rsidR="00D07573" w:rsidRPr="00D07573" w:rsidRDefault="00D07573" w:rsidP="00825507">
            <w:pPr>
              <w:jc w:val="both"/>
              <w:rPr>
                <w:rFonts w:ascii="Trebuchet MS" w:hAnsi="Trebuchet MS"/>
                <w:color w:val="1F3864" w:themeColor="accent1" w:themeShade="80"/>
                <w:sz w:val="20"/>
                <w:szCs w:val="20"/>
              </w:rPr>
            </w:pPr>
          </w:p>
        </w:tc>
        <w:tc>
          <w:tcPr>
            <w:tcW w:w="1908" w:type="pct"/>
            <w:gridSpan w:val="2"/>
            <w:vAlign w:val="center"/>
          </w:tcPr>
          <w:p w14:paraId="0AD4784B"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servicii pentru organizarea de evenimente și cursuri de formare</w:t>
            </w:r>
          </w:p>
        </w:tc>
        <w:tc>
          <w:tcPr>
            <w:tcW w:w="1917" w:type="pct"/>
            <w:gridSpan w:val="2"/>
          </w:tcPr>
          <w:p w14:paraId="141792C4"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color w:val="1F3864" w:themeColor="accent1" w:themeShade="80"/>
                <w:sz w:val="20"/>
                <w:szCs w:val="20"/>
                <w:lang w:val="ro-RO"/>
              </w:rPr>
              <w:t xml:space="preserve">- servicii de organizare evenimente cu grupul țintă sau în beneficiul grupului țintă, pachete complete </w:t>
            </w:r>
            <w:proofErr w:type="spellStart"/>
            <w:r w:rsidRPr="00D07573">
              <w:rPr>
                <w:color w:val="1F3864" w:themeColor="accent1" w:themeShade="80"/>
                <w:sz w:val="20"/>
                <w:szCs w:val="20"/>
                <w:lang w:val="ro-RO"/>
              </w:rPr>
              <w:t>conţinând</w:t>
            </w:r>
            <w:proofErr w:type="spellEnd"/>
            <w:r w:rsidRPr="00D07573">
              <w:rPr>
                <w:color w:val="1F3864" w:themeColor="accent1" w:themeShade="80"/>
                <w:sz w:val="20"/>
                <w:szCs w:val="20"/>
                <w:lang w:val="ro-RO"/>
              </w:rPr>
              <w:t xml:space="preserve"> transport </w:t>
            </w:r>
            <w:proofErr w:type="spellStart"/>
            <w:r w:rsidRPr="00D07573">
              <w:rPr>
                <w:color w:val="1F3864" w:themeColor="accent1" w:themeShade="80"/>
                <w:sz w:val="20"/>
                <w:szCs w:val="20"/>
                <w:lang w:val="ro-RO"/>
              </w:rPr>
              <w:t>şi</w:t>
            </w:r>
            <w:proofErr w:type="spellEnd"/>
            <w:r w:rsidRPr="00D07573">
              <w:rPr>
                <w:color w:val="1F3864" w:themeColor="accent1" w:themeShade="80"/>
                <w:sz w:val="20"/>
                <w:szCs w:val="20"/>
                <w:lang w:val="ro-RO"/>
              </w:rPr>
              <w:t xml:space="preserve"> cazare a </w:t>
            </w:r>
            <w:proofErr w:type="spellStart"/>
            <w:r w:rsidRPr="00D07573">
              <w:rPr>
                <w:color w:val="1F3864" w:themeColor="accent1" w:themeShade="80"/>
                <w:sz w:val="20"/>
                <w:szCs w:val="20"/>
                <w:lang w:val="ro-RO"/>
              </w:rPr>
              <w:t>participanţilor</w:t>
            </w:r>
            <w:proofErr w:type="spellEnd"/>
            <w:r w:rsidRPr="00D07573">
              <w:rPr>
                <w:color w:val="1F3864" w:themeColor="accent1" w:themeShade="80"/>
                <w:sz w:val="20"/>
                <w:szCs w:val="20"/>
                <w:lang w:val="ro-RO"/>
              </w:rPr>
              <w:t xml:space="preserve">, grupului țintă </w:t>
            </w:r>
            <w:proofErr w:type="spellStart"/>
            <w:r w:rsidRPr="00D07573">
              <w:rPr>
                <w:color w:val="1F3864" w:themeColor="accent1" w:themeShade="80"/>
                <w:sz w:val="20"/>
                <w:szCs w:val="20"/>
                <w:lang w:val="ro-RO"/>
              </w:rPr>
              <w:t>şi</w:t>
            </w:r>
            <w:proofErr w:type="spellEnd"/>
            <w:r w:rsidRPr="00D07573">
              <w:rPr>
                <w:color w:val="1F3864" w:themeColor="accent1" w:themeShade="80"/>
                <w:sz w:val="20"/>
                <w:szCs w:val="20"/>
                <w:lang w:val="ro-RO"/>
              </w:rPr>
              <w:t xml:space="preserve">/sau a personalului propriu, servicii de sonorizare, interpretariat, servicii de editare </w:t>
            </w:r>
            <w:proofErr w:type="spellStart"/>
            <w:r w:rsidRPr="00D07573">
              <w:rPr>
                <w:color w:val="1F3864" w:themeColor="accent1" w:themeShade="80"/>
                <w:sz w:val="20"/>
                <w:szCs w:val="20"/>
                <w:lang w:val="ro-RO"/>
              </w:rPr>
              <w:t>şi</w:t>
            </w:r>
            <w:proofErr w:type="spellEnd"/>
            <w:r w:rsidRPr="00D07573">
              <w:rPr>
                <w:color w:val="1F3864" w:themeColor="accent1" w:themeShade="80"/>
                <w:sz w:val="20"/>
                <w:szCs w:val="20"/>
                <w:lang w:val="ro-RO"/>
              </w:rPr>
              <w:t xml:space="preserve"> tipărire de materiale pentru sesiuni de instruire/formare a grupului țintă, editarea </w:t>
            </w:r>
            <w:proofErr w:type="spellStart"/>
            <w:r w:rsidRPr="00D07573">
              <w:rPr>
                <w:color w:val="1F3864" w:themeColor="accent1" w:themeShade="80"/>
                <w:sz w:val="20"/>
                <w:szCs w:val="20"/>
                <w:lang w:val="ro-RO"/>
              </w:rPr>
              <w:t>şi</w:t>
            </w:r>
            <w:proofErr w:type="spellEnd"/>
            <w:r w:rsidRPr="00D07573">
              <w:rPr>
                <w:color w:val="1F3864" w:themeColor="accent1" w:themeShade="80"/>
                <w:sz w:val="20"/>
                <w:szCs w:val="20"/>
                <w:lang w:val="ro-RO"/>
              </w:rPr>
              <w:t xml:space="preserve"> tipărirea de materiale publicitare destinate grupului țintă, cheltuieli necesare pentru identificarea nevoilor grupului țintă / comunităților etc.</w:t>
            </w:r>
          </w:p>
        </w:tc>
      </w:tr>
      <w:tr w:rsidR="00D07573" w:rsidRPr="00D07573" w14:paraId="62CA9089" w14:textId="77777777" w:rsidTr="00825507">
        <w:trPr>
          <w:trHeight w:val="833"/>
        </w:trPr>
        <w:tc>
          <w:tcPr>
            <w:tcW w:w="1175" w:type="pct"/>
            <w:shd w:val="clear" w:color="auto" w:fill="auto"/>
          </w:tcPr>
          <w:p w14:paraId="5421E87A"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taxe/ abonamente/ cotizații/ acorduri/ autorizații necesare pentru implementarea proiectului</w:t>
            </w:r>
          </w:p>
        </w:tc>
        <w:tc>
          <w:tcPr>
            <w:tcW w:w="1908" w:type="pct"/>
            <w:gridSpan w:val="2"/>
            <w:vAlign w:val="center"/>
          </w:tcPr>
          <w:p w14:paraId="33E06A63"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taxe/abonamente/cotizații/acorduri/ autorizații/garanții bancare necesare pentru implementarea proiectului</w:t>
            </w:r>
          </w:p>
        </w:tc>
        <w:tc>
          <w:tcPr>
            <w:tcW w:w="1917" w:type="pct"/>
            <w:gridSpan w:val="2"/>
          </w:tcPr>
          <w:p w14:paraId="435E182E"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Cheltuielile pentru achiziția de publicații/abonamente la publicații, cărți relevante pentru obiectul de activitate al beneficiarului, în format tipărit și/sau electronic, precum și cotizațiile pentru participarea la asociații;</w:t>
            </w:r>
          </w:p>
          <w:p w14:paraId="0BD269BE"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-Achiziționare de reviste de specialitate, materiale educaționale relevante pentru operațiune, în format tipărit, audio și/ sau electronic;</w:t>
            </w:r>
          </w:p>
          <w:p w14:paraId="222F4703" w14:textId="35BD98AF"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-Taxe de eliberare a certificatelor de absolvire;</w:t>
            </w:r>
          </w:p>
          <w:p w14:paraId="0AC3FF48"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-Taxe de participare la programe de formare/ educație;</w:t>
            </w:r>
          </w:p>
          <w:p w14:paraId="5789F6B6"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-Taxe notariale.</w:t>
            </w:r>
          </w:p>
        </w:tc>
      </w:tr>
      <w:tr w:rsidR="00D07573" w:rsidRPr="00D07573" w14:paraId="702851FF" w14:textId="77777777" w:rsidTr="00825507">
        <w:trPr>
          <w:trHeight w:val="833"/>
        </w:trPr>
        <w:tc>
          <w:tcPr>
            <w:tcW w:w="1175" w:type="pct"/>
            <w:shd w:val="clear" w:color="auto" w:fill="auto"/>
          </w:tcPr>
          <w:p w14:paraId="1017D19B"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achiziția de active fixe corporale (altele decât terenuri și imobile), obiecte de inventar, materii prime și materiale, inclusiv materiale consumabile</w:t>
            </w:r>
          </w:p>
        </w:tc>
        <w:tc>
          <w:tcPr>
            <w:tcW w:w="1908" w:type="pct"/>
            <w:gridSpan w:val="2"/>
            <w:vAlign w:val="center"/>
          </w:tcPr>
          <w:p w14:paraId="7CD0E81E"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achiziția de materii prime, materiale consumabile și alte produse similare necesare proiectului</w:t>
            </w:r>
          </w:p>
        </w:tc>
        <w:tc>
          <w:tcPr>
            <w:tcW w:w="1917" w:type="pct"/>
            <w:gridSpan w:val="2"/>
          </w:tcPr>
          <w:p w14:paraId="7565CBAB"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Materiale consumabile</w:t>
            </w:r>
          </w:p>
          <w:p w14:paraId="5D435A3A"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cu materii prime și materiale necesare derulării cursurilor practice;</w:t>
            </w:r>
          </w:p>
          <w:p w14:paraId="7BE94DB1"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-Materiale direct atribuibile susținerii activităților de educație și formare;</w:t>
            </w:r>
          </w:p>
          <w:p w14:paraId="40566B59"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-Papetărie;</w:t>
            </w:r>
          </w:p>
          <w:p w14:paraId="4E610C79"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cu materialele auxiliare;</w:t>
            </w:r>
          </w:p>
          <w:p w14:paraId="7C28614F"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cu materialele pentru ambalat;</w:t>
            </w:r>
          </w:p>
          <w:p w14:paraId="342A0E5C"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cu alte materiale consumabile;</w:t>
            </w:r>
          </w:p>
          <w:p w14:paraId="4C75A03C"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 Licențe si software;</w:t>
            </w:r>
          </w:p>
          <w:p w14:paraId="5790FC35"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lastRenderedPageBreak/>
              <w:t>- Multiplicare.</w:t>
            </w:r>
          </w:p>
        </w:tc>
      </w:tr>
      <w:tr w:rsidR="00D07573" w:rsidRPr="00D07573" w14:paraId="3521AFFB" w14:textId="77777777" w:rsidTr="00825507">
        <w:trPr>
          <w:trHeight w:val="833"/>
        </w:trPr>
        <w:tc>
          <w:tcPr>
            <w:tcW w:w="1175" w:type="pct"/>
            <w:shd w:val="clear" w:color="auto" w:fill="auto"/>
          </w:tcPr>
          <w:p w14:paraId="55DE8E2F"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lastRenderedPageBreak/>
              <w:t>Cheltuieli cu hrana</w:t>
            </w:r>
          </w:p>
        </w:tc>
        <w:tc>
          <w:tcPr>
            <w:tcW w:w="1908" w:type="pct"/>
            <w:gridSpan w:val="2"/>
            <w:vAlign w:val="center"/>
          </w:tcPr>
          <w:p w14:paraId="5601864D"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hrana</w:t>
            </w:r>
          </w:p>
        </w:tc>
        <w:tc>
          <w:tcPr>
            <w:tcW w:w="1917" w:type="pct"/>
            <w:gridSpan w:val="2"/>
          </w:tcPr>
          <w:p w14:paraId="138A2106"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Cheltuieli cu hrana pentru participanți (grup țintă) și alți participanți la activitățile proiectului.</w:t>
            </w:r>
          </w:p>
        </w:tc>
      </w:tr>
      <w:tr w:rsidR="00D07573" w:rsidRPr="00D07573" w14:paraId="2DBA4093" w14:textId="77777777" w:rsidTr="00825507">
        <w:trPr>
          <w:trHeight w:val="284"/>
        </w:trPr>
        <w:tc>
          <w:tcPr>
            <w:tcW w:w="1175" w:type="pct"/>
            <w:vMerge w:val="restart"/>
            <w:shd w:val="clear" w:color="auto" w:fill="auto"/>
          </w:tcPr>
          <w:p w14:paraId="686910FD"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subvenții/burse/premii</w:t>
            </w:r>
          </w:p>
        </w:tc>
        <w:tc>
          <w:tcPr>
            <w:tcW w:w="1908" w:type="pct"/>
            <w:gridSpan w:val="2"/>
          </w:tcPr>
          <w:p w14:paraId="21BDADD4"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rPr>
              <w:t>Burse</w:t>
            </w:r>
            <w:r w:rsidRPr="00D07573" w:rsidDel="00DB48AC">
              <w:rPr>
                <w:rFonts w:ascii="Trebuchet MS" w:hAnsi="Trebuchet MS"/>
                <w:color w:val="1F3864" w:themeColor="accent1" w:themeShade="80"/>
              </w:rPr>
              <w:t xml:space="preserve"> </w:t>
            </w:r>
          </w:p>
        </w:tc>
        <w:tc>
          <w:tcPr>
            <w:tcW w:w="1917" w:type="pct"/>
            <w:gridSpan w:val="2"/>
          </w:tcPr>
          <w:p w14:paraId="04C2516C"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color w:val="1F3864" w:themeColor="accent1" w:themeShade="80"/>
                <w:sz w:val="22"/>
                <w:lang w:val="ro-RO"/>
              </w:rPr>
              <w:t xml:space="preserve">-Burse </w:t>
            </w:r>
          </w:p>
        </w:tc>
      </w:tr>
      <w:tr w:rsidR="00D07573" w:rsidRPr="00D07573" w14:paraId="1257ABC0" w14:textId="77777777" w:rsidTr="00825507">
        <w:trPr>
          <w:trHeight w:val="274"/>
        </w:trPr>
        <w:tc>
          <w:tcPr>
            <w:tcW w:w="1175" w:type="pct"/>
            <w:vMerge/>
            <w:shd w:val="clear" w:color="auto" w:fill="auto"/>
          </w:tcPr>
          <w:p w14:paraId="5D4C24E9" w14:textId="77777777" w:rsidR="00D07573" w:rsidRPr="00D07573" w:rsidRDefault="00D07573" w:rsidP="00825507">
            <w:pPr>
              <w:jc w:val="both"/>
              <w:rPr>
                <w:rFonts w:ascii="Trebuchet MS" w:hAnsi="Trebuchet MS"/>
                <w:color w:val="1F3864" w:themeColor="accent1" w:themeShade="80"/>
                <w:sz w:val="20"/>
                <w:szCs w:val="20"/>
              </w:rPr>
            </w:pPr>
          </w:p>
        </w:tc>
        <w:tc>
          <w:tcPr>
            <w:tcW w:w="1908" w:type="pct"/>
            <w:gridSpan w:val="2"/>
            <w:vAlign w:val="center"/>
          </w:tcPr>
          <w:p w14:paraId="4D30F2DC"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rPr>
              <w:t>Premii</w:t>
            </w:r>
          </w:p>
        </w:tc>
        <w:tc>
          <w:tcPr>
            <w:tcW w:w="1917" w:type="pct"/>
            <w:gridSpan w:val="2"/>
          </w:tcPr>
          <w:p w14:paraId="69E1B132"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color w:val="1F3864" w:themeColor="accent1" w:themeShade="80"/>
                <w:sz w:val="22"/>
                <w:lang w:val="ro-RO"/>
              </w:rPr>
              <w:t>-Premii în cadrul unor concursuri</w:t>
            </w:r>
          </w:p>
        </w:tc>
      </w:tr>
      <w:tr w:rsidR="00D07573" w:rsidRPr="00D07573" w14:paraId="77642C01" w14:textId="77777777" w:rsidTr="00825507">
        <w:trPr>
          <w:trHeight w:val="833"/>
        </w:trPr>
        <w:tc>
          <w:tcPr>
            <w:tcW w:w="1175" w:type="pct"/>
            <w:shd w:val="clear" w:color="auto" w:fill="auto"/>
          </w:tcPr>
          <w:p w14:paraId="48649D65"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închirierea, altele decât cele prevăzute la cheltuielile generale de administrație</w:t>
            </w:r>
          </w:p>
        </w:tc>
        <w:tc>
          <w:tcPr>
            <w:tcW w:w="1908" w:type="pct"/>
            <w:gridSpan w:val="2"/>
            <w:vAlign w:val="center"/>
          </w:tcPr>
          <w:p w14:paraId="56F711D1"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cu închirierea, altele decât cele prevăzute la cheltuielile generale de administrație</w:t>
            </w:r>
          </w:p>
        </w:tc>
        <w:tc>
          <w:tcPr>
            <w:tcW w:w="1917" w:type="pct"/>
            <w:gridSpan w:val="2"/>
          </w:tcPr>
          <w:p w14:paraId="5F736EDE"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w:t>
            </w:r>
            <w:r w:rsidRPr="00D07573">
              <w:rPr>
                <w:color w:val="1F3864" w:themeColor="accent1" w:themeShade="80"/>
                <w:sz w:val="20"/>
                <w:szCs w:val="20"/>
                <w:lang w:val="ro-RO"/>
              </w:rPr>
              <w:t>Î</w:t>
            </w:r>
            <w:r w:rsidRPr="00D07573">
              <w:rPr>
                <w:rFonts w:cstheme="minorBidi"/>
                <w:color w:val="1F3864" w:themeColor="accent1" w:themeShade="80"/>
                <w:sz w:val="20"/>
                <w:szCs w:val="20"/>
                <w:lang w:val="ro-RO"/>
              </w:rPr>
              <w:t xml:space="preserve">nchirierea de spatii aferente </w:t>
            </w:r>
            <w:proofErr w:type="spellStart"/>
            <w:r w:rsidRPr="00D07573">
              <w:rPr>
                <w:rFonts w:cstheme="minorBidi"/>
                <w:color w:val="1F3864" w:themeColor="accent1" w:themeShade="80"/>
                <w:sz w:val="20"/>
                <w:szCs w:val="20"/>
                <w:lang w:val="ro-RO"/>
              </w:rPr>
              <w:t>derularii</w:t>
            </w:r>
            <w:proofErr w:type="spellEnd"/>
            <w:r w:rsidRPr="00D07573">
              <w:rPr>
                <w:rFonts w:cstheme="minorBidi"/>
                <w:color w:val="1F3864" w:themeColor="accent1" w:themeShade="80"/>
                <w:sz w:val="20"/>
                <w:szCs w:val="20"/>
                <w:lang w:val="ro-RO"/>
              </w:rPr>
              <w:t xml:space="preserve"> </w:t>
            </w:r>
            <w:proofErr w:type="spellStart"/>
            <w:r w:rsidRPr="00D07573">
              <w:rPr>
                <w:rFonts w:cstheme="minorBidi"/>
                <w:color w:val="1F3864" w:themeColor="accent1" w:themeShade="80"/>
                <w:sz w:val="20"/>
                <w:szCs w:val="20"/>
                <w:lang w:val="ro-RO"/>
              </w:rPr>
              <w:t>activitatilor</w:t>
            </w:r>
            <w:proofErr w:type="spellEnd"/>
            <w:r w:rsidRPr="00D07573">
              <w:rPr>
                <w:rFonts w:cstheme="minorBidi"/>
                <w:color w:val="1F3864" w:themeColor="accent1" w:themeShade="80"/>
                <w:sz w:val="20"/>
                <w:szCs w:val="20"/>
                <w:lang w:val="ro-RO"/>
              </w:rPr>
              <w:t xml:space="preserve"> care conduc către rezultate și indicatori (evenimente, workshop-uri, training-uri, formare profesionala, servicii etc.);</w:t>
            </w:r>
          </w:p>
          <w:p w14:paraId="6A7122B9"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-Închirierea de spații aferente derulării activităților proiectului;</w:t>
            </w:r>
          </w:p>
          <w:p w14:paraId="114DF883"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 Închiriere echipamente;</w:t>
            </w:r>
          </w:p>
          <w:p w14:paraId="7743833E"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 Închiriere vehicule;</w:t>
            </w:r>
          </w:p>
          <w:p w14:paraId="740ED090"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 Închiriere diverse bunuri.</w:t>
            </w:r>
          </w:p>
        </w:tc>
      </w:tr>
      <w:tr w:rsidR="00D07573" w:rsidRPr="00D07573" w14:paraId="1EAE1575" w14:textId="77777777" w:rsidTr="00825507">
        <w:trPr>
          <w:trHeight w:val="833"/>
        </w:trPr>
        <w:tc>
          <w:tcPr>
            <w:tcW w:w="1175" w:type="pct"/>
            <w:tcBorders>
              <w:bottom w:val="single" w:sz="4" w:space="0" w:color="auto"/>
            </w:tcBorders>
            <w:shd w:val="clear" w:color="auto" w:fill="auto"/>
          </w:tcPr>
          <w:p w14:paraId="58F920C4" w14:textId="77777777" w:rsidR="00D07573" w:rsidRPr="00D07573" w:rsidRDefault="00D07573" w:rsidP="00825507">
            <w:pPr>
              <w:jc w:val="both"/>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de tip FEDR</w:t>
            </w:r>
          </w:p>
        </w:tc>
        <w:tc>
          <w:tcPr>
            <w:tcW w:w="1908" w:type="pct"/>
            <w:gridSpan w:val="2"/>
            <w:tcBorders>
              <w:bottom w:val="single" w:sz="4" w:space="0" w:color="auto"/>
            </w:tcBorders>
            <w:vAlign w:val="center"/>
          </w:tcPr>
          <w:p w14:paraId="686AE986" w14:textId="77777777" w:rsidR="00D07573" w:rsidRPr="00D07573" w:rsidRDefault="00D07573" w:rsidP="00825507">
            <w:pPr>
              <w:rPr>
                <w:rFonts w:ascii="Trebuchet MS" w:hAnsi="Trebuchet MS"/>
                <w:color w:val="1F3864" w:themeColor="accent1" w:themeShade="80"/>
                <w:sz w:val="20"/>
                <w:szCs w:val="20"/>
              </w:rPr>
            </w:pPr>
            <w:r w:rsidRPr="00D07573">
              <w:rPr>
                <w:rFonts w:ascii="Trebuchet MS" w:hAnsi="Trebuchet MS"/>
                <w:color w:val="1F3864" w:themeColor="accent1" w:themeShade="80"/>
                <w:sz w:val="20"/>
                <w:szCs w:val="20"/>
              </w:rPr>
              <w:t>cheltuieli de tip FEDR cu excepția construcțiilor, terenurilor, achiziția imobilelor</w:t>
            </w:r>
          </w:p>
        </w:tc>
        <w:tc>
          <w:tcPr>
            <w:tcW w:w="1917" w:type="pct"/>
            <w:gridSpan w:val="2"/>
            <w:tcBorders>
              <w:bottom w:val="single" w:sz="4" w:space="0" w:color="auto"/>
            </w:tcBorders>
          </w:tcPr>
          <w:p w14:paraId="688DB037" w14:textId="77777777" w:rsidR="00D07573" w:rsidRPr="00D07573" w:rsidRDefault="00D07573" w:rsidP="00825507">
            <w:pPr>
              <w:pStyle w:val="Default"/>
              <w:jc w:val="both"/>
              <w:rPr>
                <w:rFonts w:cstheme="minorBidi"/>
                <w:color w:val="1F3864" w:themeColor="accent1" w:themeShade="80"/>
                <w:sz w:val="20"/>
                <w:szCs w:val="20"/>
                <w:lang w:val="ro-RO"/>
              </w:rPr>
            </w:pPr>
            <w:r w:rsidRPr="00D07573">
              <w:rPr>
                <w:rFonts w:cstheme="minorBidi"/>
                <w:color w:val="1F3864" w:themeColor="accent1" w:themeShade="80"/>
                <w:sz w:val="20"/>
                <w:szCs w:val="20"/>
                <w:lang w:val="ro-RO"/>
              </w:rPr>
              <w:t xml:space="preserve">Cheltuieli cu </w:t>
            </w:r>
            <w:proofErr w:type="spellStart"/>
            <w:r w:rsidRPr="00D07573">
              <w:rPr>
                <w:rFonts w:cstheme="minorBidi"/>
                <w:color w:val="1F3864" w:themeColor="accent1" w:themeShade="80"/>
                <w:sz w:val="20"/>
                <w:szCs w:val="20"/>
                <w:lang w:val="ro-RO"/>
              </w:rPr>
              <w:t>achizitia</w:t>
            </w:r>
            <w:proofErr w:type="spellEnd"/>
            <w:r w:rsidRPr="00D07573">
              <w:rPr>
                <w:rFonts w:cstheme="minorBidi"/>
                <w:color w:val="1F3864" w:themeColor="accent1" w:themeShade="80"/>
                <w:sz w:val="20"/>
                <w:szCs w:val="20"/>
                <w:lang w:val="ro-RO"/>
              </w:rPr>
              <w:t xml:space="preserve"> de echipamente, inclusiv echipamente IT, mobilier, alte cheltuieli pentru investiții necesare activităților proiectului.</w:t>
            </w:r>
          </w:p>
        </w:tc>
      </w:tr>
      <w:tr w:rsidR="00D07573" w:rsidRPr="00D07573" w14:paraId="3DFC02DC" w14:textId="77777777" w:rsidTr="00825507">
        <w:tc>
          <w:tcPr>
            <w:tcW w:w="5000" w:type="pct"/>
            <w:gridSpan w:val="5"/>
            <w:shd w:val="clear" w:color="auto" w:fill="B4C6E7" w:themeFill="accent1" w:themeFillTint="66"/>
          </w:tcPr>
          <w:p w14:paraId="1779FD6D" w14:textId="77777777" w:rsidR="00D07573" w:rsidRPr="00D07573" w:rsidRDefault="00D07573" w:rsidP="00825507">
            <w:pPr>
              <w:jc w:val="both"/>
              <w:rPr>
                <w:rFonts w:ascii="Trebuchet MS" w:hAnsi="Trebuchet MS"/>
                <w:b/>
                <w:color w:val="1F3864" w:themeColor="accent1" w:themeShade="80"/>
                <w:sz w:val="20"/>
                <w:szCs w:val="20"/>
              </w:rPr>
            </w:pPr>
            <w:r w:rsidRPr="00D07573">
              <w:rPr>
                <w:rFonts w:ascii="Trebuchet MS" w:hAnsi="Trebuchet MS"/>
                <w:b/>
                <w:color w:val="1F3864" w:themeColor="accent1" w:themeShade="80"/>
                <w:sz w:val="20"/>
                <w:szCs w:val="20"/>
              </w:rPr>
              <w:t>Cheltuielile eligibile</w:t>
            </w:r>
            <w:r w:rsidRPr="00D07573">
              <w:rPr>
                <w:rFonts w:ascii="Trebuchet MS" w:hAnsi="Trebuchet MS"/>
                <w:color w:val="1F3864" w:themeColor="accent1" w:themeShade="80"/>
                <w:sz w:val="20"/>
                <w:szCs w:val="20"/>
              </w:rPr>
              <w:t xml:space="preserve"> </w:t>
            </w:r>
            <w:r w:rsidRPr="00D07573">
              <w:rPr>
                <w:rFonts w:ascii="Trebuchet MS" w:hAnsi="Trebuchet MS"/>
                <w:b/>
                <w:color w:val="1F3864" w:themeColor="accent1" w:themeShade="80"/>
                <w:sz w:val="20"/>
                <w:szCs w:val="20"/>
              </w:rPr>
              <w:t xml:space="preserve">indirecte – </w:t>
            </w:r>
            <w:r w:rsidRPr="00D07573">
              <w:rPr>
                <w:rFonts w:ascii="Trebuchet MS" w:hAnsi="Trebuchet MS"/>
                <w:bCs/>
                <w:color w:val="1F3864" w:themeColor="accent1" w:themeShade="80"/>
                <w:sz w:val="20"/>
                <w:szCs w:val="20"/>
              </w:rPr>
              <w:t>reprezintă cheltuieli efectuate pentru funcționarea de ansamblu a proiectului și care nu pot fi atribuite unei anume activități</w:t>
            </w:r>
            <w:r w:rsidRPr="00D07573">
              <w:rPr>
                <w:rFonts w:ascii="Trebuchet MS" w:hAnsi="Trebuchet MS"/>
                <w:b/>
                <w:color w:val="1F3864" w:themeColor="accent1" w:themeShade="80"/>
                <w:sz w:val="20"/>
                <w:szCs w:val="20"/>
              </w:rPr>
              <w:t xml:space="preserve"> </w:t>
            </w:r>
          </w:p>
        </w:tc>
      </w:tr>
      <w:tr w:rsidR="00D07573" w:rsidRPr="00D07573" w14:paraId="7A0707DD" w14:textId="77777777" w:rsidTr="00825507">
        <w:tc>
          <w:tcPr>
            <w:tcW w:w="1525" w:type="pct"/>
            <w:gridSpan w:val="2"/>
            <w:shd w:val="clear" w:color="auto" w:fill="B4C6E7" w:themeFill="accent1" w:themeFillTint="66"/>
          </w:tcPr>
          <w:p w14:paraId="0806779C" w14:textId="77777777" w:rsidR="00D07573" w:rsidRPr="00D07573" w:rsidRDefault="00D07573" w:rsidP="00825507">
            <w:pPr>
              <w:jc w:val="both"/>
              <w:rPr>
                <w:rFonts w:ascii="Trebuchet MS" w:hAnsi="Trebuchet MS"/>
                <w:b/>
                <w:color w:val="1F3864" w:themeColor="accent1" w:themeShade="80"/>
                <w:sz w:val="20"/>
                <w:szCs w:val="20"/>
              </w:rPr>
            </w:pPr>
            <w:r w:rsidRPr="00D07573">
              <w:rPr>
                <w:rFonts w:ascii="Trebuchet MS" w:hAnsi="Trebuchet MS"/>
                <w:b/>
                <w:color w:val="1F3864" w:themeColor="accent1" w:themeShade="80"/>
                <w:sz w:val="20"/>
                <w:szCs w:val="20"/>
              </w:rPr>
              <w:t xml:space="preserve">Categorie </w:t>
            </w:r>
            <w:proofErr w:type="spellStart"/>
            <w:r w:rsidRPr="00D07573">
              <w:rPr>
                <w:rFonts w:ascii="Trebuchet MS" w:hAnsi="Trebuchet MS"/>
                <w:b/>
                <w:color w:val="1F3864" w:themeColor="accent1" w:themeShade="80"/>
                <w:sz w:val="20"/>
                <w:szCs w:val="20"/>
              </w:rPr>
              <w:t>MySMIS</w:t>
            </w:r>
            <w:proofErr w:type="spellEnd"/>
          </w:p>
        </w:tc>
        <w:tc>
          <w:tcPr>
            <w:tcW w:w="2165" w:type="pct"/>
            <w:gridSpan w:val="2"/>
            <w:shd w:val="clear" w:color="auto" w:fill="B4C6E7" w:themeFill="accent1" w:themeFillTint="66"/>
            <w:vAlign w:val="center"/>
          </w:tcPr>
          <w:p w14:paraId="7B274C4C" w14:textId="77777777" w:rsidR="00D07573" w:rsidRPr="00D07573" w:rsidRDefault="00D07573" w:rsidP="00825507">
            <w:pPr>
              <w:jc w:val="both"/>
              <w:rPr>
                <w:rFonts w:ascii="Trebuchet MS" w:hAnsi="Trebuchet MS"/>
                <w:b/>
                <w:color w:val="1F3864" w:themeColor="accent1" w:themeShade="80"/>
                <w:sz w:val="20"/>
                <w:szCs w:val="20"/>
              </w:rPr>
            </w:pPr>
            <w:r w:rsidRPr="00D07573">
              <w:rPr>
                <w:rFonts w:ascii="Trebuchet MS" w:hAnsi="Trebuchet MS"/>
                <w:b/>
                <w:color w:val="1F3864" w:themeColor="accent1" w:themeShade="80"/>
                <w:sz w:val="20"/>
                <w:szCs w:val="20"/>
              </w:rPr>
              <w:t xml:space="preserve">Subcategorie </w:t>
            </w:r>
            <w:proofErr w:type="spellStart"/>
            <w:r w:rsidRPr="00D07573">
              <w:rPr>
                <w:rFonts w:ascii="Trebuchet MS" w:hAnsi="Trebuchet MS"/>
                <w:b/>
                <w:color w:val="1F3864" w:themeColor="accent1" w:themeShade="80"/>
                <w:sz w:val="20"/>
                <w:szCs w:val="20"/>
              </w:rPr>
              <w:t>MySMIS</w:t>
            </w:r>
            <w:proofErr w:type="spellEnd"/>
          </w:p>
        </w:tc>
        <w:tc>
          <w:tcPr>
            <w:tcW w:w="1310" w:type="pct"/>
            <w:shd w:val="clear" w:color="auto" w:fill="B4C6E7" w:themeFill="accent1" w:themeFillTint="66"/>
            <w:vAlign w:val="center"/>
          </w:tcPr>
          <w:p w14:paraId="2DA6FB64" w14:textId="77777777" w:rsidR="00D07573" w:rsidRPr="00D07573" w:rsidRDefault="00D07573" w:rsidP="00825507">
            <w:pPr>
              <w:jc w:val="both"/>
              <w:rPr>
                <w:rFonts w:ascii="Trebuchet MS" w:hAnsi="Trebuchet MS"/>
                <w:b/>
                <w:color w:val="1F3864" w:themeColor="accent1" w:themeShade="80"/>
                <w:sz w:val="20"/>
                <w:szCs w:val="20"/>
              </w:rPr>
            </w:pPr>
            <w:r w:rsidRPr="00D07573">
              <w:rPr>
                <w:rFonts w:ascii="Trebuchet MS" w:hAnsi="Trebuchet MS"/>
                <w:b/>
                <w:color w:val="1F3864" w:themeColor="accent1" w:themeShade="80"/>
                <w:sz w:val="20"/>
                <w:szCs w:val="20"/>
              </w:rPr>
              <w:t>Subcategoria (descrierea cheltuielii) conține:</w:t>
            </w:r>
          </w:p>
        </w:tc>
      </w:tr>
      <w:tr w:rsidR="00D07573" w:rsidRPr="00D07573" w14:paraId="2131D0BE" w14:textId="77777777" w:rsidTr="00825507">
        <w:tc>
          <w:tcPr>
            <w:tcW w:w="1525" w:type="pct"/>
            <w:gridSpan w:val="2"/>
          </w:tcPr>
          <w:p w14:paraId="7AC58FA2" w14:textId="77777777" w:rsidR="00D07573" w:rsidRPr="00D07573" w:rsidRDefault="00D07573" w:rsidP="00825507">
            <w:pPr>
              <w:jc w:val="both"/>
              <w:rPr>
                <w:rFonts w:ascii="Trebuchet MS" w:hAnsi="Trebuchet MS"/>
                <w:bCs/>
                <w:iCs/>
                <w:color w:val="1F3864" w:themeColor="accent1" w:themeShade="80"/>
                <w:sz w:val="20"/>
                <w:szCs w:val="20"/>
              </w:rPr>
            </w:pPr>
            <w:r w:rsidRPr="00D07573">
              <w:rPr>
                <w:rFonts w:ascii="Trebuchet MS" w:hAnsi="Trebuchet MS"/>
                <w:iCs/>
                <w:color w:val="1F3864" w:themeColor="accent1" w:themeShade="80"/>
                <w:sz w:val="20"/>
                <w:szCs w:val="20"/>
              </w:rPr>
              <w:t>Finanțare la rate forfetare pentru costurile indirecte</w:t>
            </w:r>
          </w:p>
        </w:tc>
        <w:tc>
          <w:tcPr>
            <w:tcW w:w="2165" w:type="pct"/>
            <w:gridSpan w:val="2"/>
            <w:vAlign w:val="center"/>
          </w:tcPr>
          <w:p w14:paraId="08243EDA" w14:textId="77777777" w:rsidR="00D07573" w:rsidRPr="00D07573" w:rsidRDefault="00D07573" w:rsidP="00825507">
            <w:pPr>
              <w:jc w:val="both"/>
              <w:rPr>
                <w:rFonts w:ascii="Trebuchet MS" w:hAnsi="Trebuchet MS"/>
                <w:bCs/>
                <w:iCs/>
                <w:color w:val="1F3864" w:themeColor="accent1" w:themeShade="80"/>
                <w:sz w:val="20"/>
                <w:szCs w:val="20"/>
              </w:rPr>
            </w:pPr>
            <w:r w:rsidRPr="00D07573">
              <w:rPr>
                <w:rFonts w:ascii="Trebuchet MS" w:hAnsi="Trebuchet MS"/>
                <w:iCs/>
                <w:color w:val="1F3864" w:themeColor="accent1" w:themeShade="80"/>
                <w:sz w:val="20"/>
                <w:szCs w:val="20"/>
              </w:rPr>
              <w:t xml:space="preserve">Rata forfetară conform art. 54 </w:t>
            </w:r>
            <w:proofErr w:type="spellStart"/>
            <w:r w:rsidRPr="00D07573">
              <w:rPr>
                <w:rFonts w:ascii="Trebuchet MS" w:hAnsi="Trebuchet MS"/>
                <w:iCs/>
                <w:color w:val="1F3864" w:themeColor="accent1" w:themeShade="80"/>
                <w:sz w:val="20"/>
                <w:szCs w:val="20"/>
              </w:rPr>
              <w:t>lit</w:t>
            </w:r>
            <w:proofErr w:type="spellEnd"/>
            <w:r w:rsidRPr="00D07573">
              <w:rPr>
                <w:rFonts w:ascii="Trebuchet MS" w:hAnsi="Trebuchet MS"/>
                <w:iCs/>
                <w:color w:val="1F3864" w:themeColor="accent1" w:themeShade="80"/>
                <w:sz w:val="20"/>
                <w:szCs w:val="20"/>
              </w:rPr>
              <w:t xml:space="preserve"> (b) din Regulamentului (UE) nr. 2021/1060</w:t>
            </w:r>
          </w:p>
        </w:tc>
        <w:tc>
          <w:tcPr>
            <w:tcW w:w="1310" w:type="pct"/>
            <w:shd w:val="clear" w:color="auto" w:fill="auto"/>
            <w:vAlign w:val="center"/>
          </w:tcPr>
          <w:p w14:paraId="718BF48E" w14:textId="77777777" w:rsidR="00D07573" w:rsidRPr="00D07573" w:rsidRDefault="00D07573" w:rsidP="00825507">
            <w:pPr>
              <w:jc w:val="both"/>
              <w:rPr>
                <w:rFonts w:ascii="Trebuchet MS" w:hAnsi="Trebuchet MS"/>
                <w:bCs/>
                <w:color w:val="1F3864" w:themeColor="accent1" w:themeShade="80"/>
                <w:sz w:val="20"/>
                <w:szCs w:val="20"/>
              </w:rPr>
            </w:pPr>
          </w:p>
        </w:tc>
      </w:tr>
    </w:tbl>
    <w:p w14:paraId="548DD79F" w14:textId="77777777" w:rsidR="00F86075" w:rsidRPr="00D07573" w:rsidRDefault="00F86075" w:rsidP="00F86075">
      <w:pPr>
        <w:tabs>
          <w:tab w:val="left" w:pos="709"/>
        </w:tabs>
        <w:spacing w:after="0" w:line="276" w:lineRule="auto"/>
        <w:jc w:val="both"/>
        <w:rPr>
          <w:rFonts w:ascii="Trebuchet MS" w:hAnsi="Trebuchet MS"/>
          <w:iCs/>
          <w:color w:val="1F3864" w:themeColor="accent1" w:themeShade="80"/>
        </w:rPr>
      </w:pPr>
    </w:p>
    <w:p w14:paraId="29D52C3B" w14:textId="77777777" w:rsidR="00D07573" w:rsidRPr="00D07573" w:rsidRDefault="00D07573" w:rsidP="00F86075">
      <w:pPr>
        <w:tabs>
          <w:tab w:val="left" w:pos="709"/>
        </w:tabs>
        <w:spacing w:after="0" w:line="276" w:lineRule="auto"/>
        <w:jc w:val="both"/>
        <w:rPr>
          <w:rFonts w:ascii="Trebuchet MS" w:hAnsi="Trebuchet MS"/>
          <w:i/>
          <w:color w:val="1F3864" w:themeColor="accent1" w:themeShade="80"/>
        </w:rPr>
      </w:pPr>
    </w:p>
    <w:p w14:paraId="3B4600A8" w14:textId="77777777" w:rsidR="00D07573" w:rsidRPr="00D07573" w:rsidRDefault="00D07573" w:rsidP="00F86075">
      <w:pPr>
        <w:tabs>
          <w:tab w:val="left" w:pos="709"/>
        </w:tabs>
        <w:spacing w:after="0" w:line="276" w:lineRule="auto"/>
        <w:jc w:val="both"/>
        <w:rPr>
          <w:rFonts w:ascii="Trebuchet MS" w:hAnsi="Trebuchet MS"/>
          <w:i/>
          <w:color w:val="1F3864" w:themeColor="accent1" w:themeShade="80"/>
        </w:rPr>
      </w:pPr>
    </w:p>
    <w:p w14:paraId="09688A8D" w14:textId="0208A2EA" w:rsidR="00F86075" w:rsidRPr="00D07573" w:rsidRDefault="00F86075" w:rsidP="00F86075">
      <w:pPr>
        <w:pStyle w:val="Heading3"/>
        <w:numPr>
          <w:ilvl w:val="2"/>
          <w:numId w:val="63"/>
        </w:numPr>
        <w:rPr>
          <w:color w:val="1F3864" w:themeColor="accent1" w:themeShade="80"/>
        </w:rPr>
      </w:pPr>
      <w:bookmarkStart w:id="67" w:name="_Toc134043972"/>
      <w:r w:rsidRPr="00D07573">
        <w:rPr>
          <w:color w:val="1F3864" w:themeColor="accent1" w:themeShade="80"/>
        </w:rPr>
        <w:t>Categorii de cheltuieli neeligibile</w:t>
      </w:r>
      <w:bookmarkEnd w:id="67"/>
    </w:p>
    <w:p w14:paraId="797FDD99" w14:textId="77777777" w:rsidR="00F86075" w:rsidRPr="00D07573" w:rsidRDefault="00F86075" w:rsidP="006570A2">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Nu sunt eligibile următoarele categorii de cheltuielile, conform prevederilor art. 10 din HG nr. 873/2022, și anume:</w:t>
      </w:r>
    </w:p>
    <w:p w14:paraId="39653AFB"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a) cheltuielile prevăzute la art. 64 din Regulamentul (UE) 2021/1060; </w:t>
      </w:r>
    </w:p>
    <w:p w14:paraId="7B948785"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b) cheltuielile efectuate în sprijinul relocării potrivit art. 66 din Regulamentul (UE) 2021/1060; </w:t>
      </w:r>
    </w:p>
    <w:p w14:paraId="0C1FFF71"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c) cheltuielile excluse de la finanțare potrivit art. 7 alin. (1), (4) și (5) din Regulamentul (UE) 2021/1058; </w:t>
      </w:r>
    </w:p>
    <w:p w14:paraId="42974AEC"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d) cheltuielile excluse de la finanțare potrivit art. 16 alin. (1) și art. 22 alin. (4) din Regulamentul (UE) 2021/1057; </w:t>
      </w:r>
    </w:p>
    <w:p w14:paraId="41221467"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e) cheltuielile excluse de la finanțare potrivit art. 9 din Regulamentul (UE) 2021/1056; </w:t>
      </w:r>
    </w:p>
    <w:p w14:paraId="537596FF"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f) achiziția de echipamente și autovehicule sau mijloace de transport </w:t>
      </w:r>
      <w:proofErr w:type="spellStart"/>
      <w:r w:rsidRPr="00D07573">
        <w:rPr>
          <w:rFonts w:ascii="Trebuchet MS" w:hAnsi="Trebuchet MS"/>
          <w:iCs/>
          <w:color w:val="1F3864" w:themeColor="accent1" w:themeShade="80"/>
        </w:rPr>
        <w:t>secondhand</w:t>
      </w:r>
      <w:proofErr w:type="spellEnd"/>
      <w:r w:rsidRPr="00D07573">
        <w:rPr>
          <w:rFonts w:ascii="Trebuchet MS" w:hAnsi="Trebuchet MS"/>
          <w:iCs/>
          <w:color w:val="1F3864" w:themeColor="accent1" w:themeShade="80"/>
        </w:rPr>
        <w:t xml:space="preserve">; </w:t>
      </w:r>
    </w:p>
    <w:p w14:paraId="612E9DD6"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g) amenzi, penalități, cheltuieli de judecată și cheltuieli de arbitraj; </w:t>
      </w:r>
    </w:p>
    <w:p w14:paraId="5469F57B"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7FFB483F"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lastRenderedPageBreak/>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660F8D8C"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7DB62D04" w14:textId="77777777" w:rsidR="00F86075" w:rsidRPr="00D07573" w:rsidRDefault="00F86075" w:rsidP="006570A2">
      <w:pPr>
        <w:pStyle w:val="ListParagraph"/>
        <w:tabs>
          <w:tab w:val="left" w:pos="709"/>
        </w:tabs>
        <w:spacing w:after="0" w:line="276" w:lineRule="auto"/>
        <w:ind w:left="0"/>
        <w:jc w:val="both"/>
        <w:rPr>
          <w:rFonts w:ascii="Trebuchet MS" w:hAnsi="Trebuchet MS"/>
          <w:iCs/>
          <w:color w:val="1F3864" w:themeColor="accent1" w:themeShade="80"/>
        </w:rPr>
      </w:pPr>
      <w:r w:rsidRPr="00D07573">
        <w:rPr>
          <w:rFonts w:ascii="Trebuchet MS" w:hAnsi="Trebuchet MS"/>
          <w:iCs/>
          <w:color w:val="1F3864" w:themeColor="accent1" w:themeShade="80"/>
        </w:rPr>
        <w:t>k) TVA recuperat pe baza declaraților depuse la ANAF.</w:t>
      </w:r>
    </w:p>
    <w:p w14:paraId="1162A985" w14:textId="77777777" w:rsidR="006570A2" w:rsidRPr="006570A2" w:rsidRDefault="006570A2" w:rsidP="006570A2">
      <w:pPr>
        <w:jc w:val="both"/>
        <w:rPr>
          <w:rFonts w:ascii="Trebuchet MS" w:hAnsi="Trebuchet MS"/>
          <w:iCs/>
          <w:color w:val="1F3864" w:themeColor="accent1" w:themeShade="80"/>
        </w:rPr>
      </w:pPr>
      <w:r w:rsidRPr="006570A2">
        <w:rPr>
          <w:rFonts w:ascii="Trebuchet MS" w:hAnsi="Trebuchet MS"/>
          <w:iCs/>
          <w:color w:val="1F3864"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1EFBBD16" w14:textId="77777777" w:rsidR="006570A2" w:rsidRPr="006570A2" w:rsidRDefault="006570A2" w:rsidP="00F86075">
      <w:pPr>
        <w:tabs>
          <w:tab w:val="left" w:pos="709"/>
        </w:tabs>
        <w:spacing w:after="0" w:line="276" w:lineRule="auto"/>
        <w:jc w:val="both"/>
        <w:rPr>
          <w:rFonts w:ascii="Trebuchet MS" w:hAnsi="Trebuchet MS"/>
          <w:iCs/>
          <w:color w:val="1F3864" w:themeColor="accent1" w:themeShade="80"/>
        </w:rPr>
      </w:pPr>
    </w:p>
    <w:p w14:paraId="50E9E7A4" w14:textId="0A8D6EE3" w:rsidR="00F86075" w:rsidRPr="00D07573" w:rsidRDefault="00F86075" w:rsidP="00F86075">
      <w:pPr>
        <w:pStyle w:val="Heading3"/>
        <w:numPr>
          <w:ilvl w:val="2"/>
          <w:numId w:val="63"/>
        </w:numPr>
        <w:rPr>
          <w:color w:val="1F3864" w:themeColor="accent1" w:themeShade="80"/>
        </w:rPr>
      </w:pPr>
      <w:bookmarkStart w:id="68" w:name="_Toc134043973"/>
      <w:r w:rsidRPr="00D07573">
        <w:rPr>
          <w:color w:val="1F3864" w:themeColor="accent1" w:themeShade="80"/>
        </w:rPr>
        <w:t>Plafoane de cheltuieli</w:t>
      </w:r>
      <w:bookmarkEnd w:id="68"/>
    </w:p>
    <w:p w14:paraId="38685BB7" w14:textId="77777777" w:rsidR="00F86075" w:rsidRPr="00D07573" w:rsidRDefault="00F86075" w:rsidP="00771CA2">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În cadrul proiectului pot fi decontate cheltuieli plafonate procentual/valoric, după cum urmează:</w:t>
      </w:r>
    </w:p>
    <w:p w14:paraId="3CA7444F" w14:textId="77777777" w:rsidR="00753CEF" w:rsidRPr="00D07573" w:rsidRDefault="00F86075" w:rsidP="00753CEF">
      <w:pPr>
        <w:pStyle w:val="ListParagraph"/>
        <w:numPr>
          <w:ilvl w:val="0"/>
          <w:numId w:val="86"/>
        </w:num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Cheltuielile de tip FEDR, inclusiv cele pentru echipamente, și cheltuielile pentru închiriere și leasing vor respecta regulile și plafoanele stabilite prin Ghidul Condiții Generale PEO 2021-2027.</w:t>
      </w:r>
    </w:p>
    <w:p w14:paraId="2BF82B14" w14:textId="65991429" w:rsidR="00F86075" w:rsidRPr="00D07573" w:rsidRDefault="00F86075" w:rsidP="00753CEF">
      <w:pPr>
        <w:pStyle w:val="ListParagraph"/>
        <w:numPr>
          <w:ilvl w:val="0"/>
          <w:numId w:val="86"/>
        </w:num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Valoarea cheltuielilor de tip FEDR directe nu trebuie să depășească procentul de 15% din valoarea cheltuielilor directe eligibile aferente proiectului.</w:t>
      </w:r>
    </w:p>
    <w:p w14:paraId="2417D928" w14:textId="77777777" w:rsidR="00753CEF" w:rsidRPr="00D07573" w:rsidRDefault="00753CEF" w:rsidP="00753CEF">
      <w:pPr>
        <w:pStyle w:val="Heading2"/>
        <w:rPr>
          <w:color w:val="1F3864" w:themeColor="accent1" w:themeShade="80"/>
        </w:rPr>
      </w:pPr>
    </w:p>
    <w:p w14:paraId="179C8F4B" w14:textId="6BEAC350" w:rsidR="00F86075" w:rsidRPr="00D07573" w:rsidRDefault="00F86075" w:rsidP="00753CEF">
      <w:pPr>
        <w:pStyle w:val="Heading2"/>
        <w:numPr>
          <w:ilvl w:val="2"/>
          <w:numId w:val="63"/>
        </w:numPr>
        <w:rPr>
          <w:color w:val="1F3864" w:themeColor="accent1" w:themeShade="80"/>
        </w:rPr>
      </w:pPr>
      <w:bookmarkStart w:id="69" w:name="_Toc134043974"/>
      <w:r w:rsidRPr="00D07573">
        <w:rPr>
          <w:color w:val="1F3864" w:themeColor="accent1" w:themeShade="80"/>
        </w:rPr>
        <w:t>Opțiuni de costuri simplificate. Costuri directe și costuri indirecte</w:t>
      </w:r>
      <w:bookmarkEnd w:id="69"/>
    </w:p>
    <w:p w14:paraId="300C522E" w14:textId="77777777" w:rsidR="00EA27C0" w:rsidRPr="00D07573" w:rsidRDefault="00F86075" w:rsidP="00EA27C0">
      <w:pPr>
        <w:pStyle w:val="ListParagraph"/>
        <w:numPr>
          <w:ilvl w:val="0"/>
          <w:numId w:val="88"/>
        </w:num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5102A17D" w14:textId="4A75FC54" w:rsidR="00F86075" w:rsidRPr="00D07573" w:rsidRDefault="00F86075" w:rsidP="00EA27C0">
      <w:pPr>
        <w:pStyle w:val="ListParagraph"/>
        <w:numPr>
          <w:ilvl w:val="0"/>
          <w:numId w:val="88"/>
        </w:num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Cheltuielile indirecte vor fi decontate ca </w:t>
      </w:r>
      <w:r w:rsidR="00491D5E">
        <w:rPr>
          <w:rFonts w:ascii="Trebuchet MS" w:hAnsi="Trebuchet MS"/>
          <w:iCs/>
          <w:color w:val="1F3864" w:themeColor="accent1" w:themeShade="80"/>
        </w:rPr>
        <w:t xml:space="preserve">rată </w:t>
      </w:r>
      <w:r w:rsidRPr="00D07573">
        <w:rPr>
          <w:rFonts w:ascii="Trebuchet MS" w:hAnsi="Trebuchet MS"/>
          <w:iCs/>
          <w:color w:val="1F3864" w:themeColor="accent1" w:themeShade="80"/>
        </w:rPr>
        <w:t>forfetară fixă de 15% din costurile directe cu personalul, per proiect, prin aplicarea articolului 54 litera (b) din Regulamentul UE 2021/1060.</w:t>
      </w:r>
    </w:p>
    <w:p w14:paraId="6CFA2BDF" w14:textId="77777777" w:rsidR="00F86075" w:rsidRPr="00D07573" w:rsidRDefault="00F86075" w:rsidP="00F86075">
      <w:pPr>
        <w:pStyle w:val="ListParagraph"/>
        <w:tabs>
          <w:tab w:val="left" w:pos="709"/>
        </w:tabs>
        <w:spacing w:after="0" w:line="276" w:lineRule="auto"/>
        <w:ind w:left="450"/>
        <w:jc w:val="both"/>
        <w:rPr>
          <w:rFonts w:ascii="Trebuchet MS" w:hAnsi="Trebuchet MS"/>
          <w:i/>
          <w:color w:val="1F3864" w:themeColor="accent1" w:themeShade="80"/>
        </w:rPr>
      </w:pPr>
    </w:p>
    <w:p w14:paraId="0D3D8489" w14:textId="4A663C05" w:rsidR="00DA224D" w:rsidRPr="00D07573" w:rsidRDefault="00DA224D" w:rsidP="00DA224D">
      <w:pPr>
        <w:pStyle w:val="Heading1"/>
        <w:numPr>
          <w:ilvl w:val="0"/>
          <w:numId w:val="2"/>
        </w:numPr>
        <w:rPr>
          <w:color w:val="1F3864" w:themeColor="accent1" w:themeShade="80"/>
        </w:rPr>
      </w:pPr>
      <w:bookmarkStart w:id="70" w:name="_Toc134043975"/>
      <w:r w:rsidRPr="00D07573">
        <w:rPr>
          <w:color w:val="1F3864" w:themeColor="accent1" w:themeShade="80"/>
        </w:rPr>
        <w:t>INDICATORI DE ETAPĂ</w:t>
      </w:r>
      <w:bookmarkEnd w:id="70"/>
      <w:r w:rsidRPr="00D07573">
        <w:rPr>
          <w:color w:val="1F3864" w:themeColor="accent1" w:themeShade="80"/>
        </w:rPr>
        <w:t xml:space="preserve"> </w:t>
      </w:r>
      <w:r w:rsidRPr="00D07573">
        <w:rPr>
          <w:color w:val="1F3864" w:themeColor="accent1" w:themeShade="80"/>
        </w:rPr>
        <w:tab/>
      </w:r>
    </w:p>
    <w:p w14:paraId="0C1234CB" w14:textId="09CE7CA2" w:rsidR="00DA224D" w:rsidRPr="00491D5E" w:rsidRDefault="00DA224D" w:rsidP="00491D5E">
      <w:pPr>
        <w:tabs>
          <w:tab w:val="left" w:pos="709"/>
        </w:tabs>
        <w:spacing w:after="0" w:line="276" w:lineRule="auto"/>
        <w:jc w:val="both"/>
        <w:rPr>
          <w:rFonts w:ascii="Trebuchet MS" w:hAnsi="Trebuchet MS"/>
          <w:iCs/>
          <w:color w:val="1F3864" w:themeColor="accent1" w:themeShade="80"/>
        </w:rPr>
      </w:pPr>
      <w:r w:rsidRPr="00491D5E">
        <w:rPr>
          <w:rFonts w:ascii="Trebuchet MS" w:hAnsi="Trebuchet MS"/>
          <w:iCs/>
          <w:color w:val="1F3864" w:themeColor="accent1" w:themeShade="80"/>
        </w:rPr>
        <w:t>Nu e cazul.</w:t>
      </w:r>
    </w:p>
    <w:p w14:paraId="7116A619" w14:textId="77777777" w:rsidR="0088236F" w:rsidRPr="00D07573" w:rsidRDefault="0088236F" w:rsidP="0088236F">
      <w:pPr>
        <w:pStyle w:val="ListParagraph"/>
        <w:tabs>
          <w:tab w:val="left" w:pos="709"/>
        </w:tabs>
        <w:spacing w:after="0" w:line="276" w:lineRule="auto"/>
        <w:ind w:left="450"/>
        <w:jc w:val="both"/>
        <w:rPr>
          <w:rFonts w:ascii="Trebuchet MS" w:hAnsi="Trebuchet MS"/>
          <w:i/>
          <w:color w:val="1F3864" w:themeColor="accent1" w:themeShade="80"/>
        </w:rPr>
      </w:pPr>
    </w:p>
    <w:p w14:paraId="0CEF0306" w14:textId="00966D7A" w:rsidR="0088236F" w:rsidRPr="00D07573" w:rsidRDefault="0088236F" w:rsidP="0088236F">
      <w:pPr>
        <w:pStyle w:val="Heading1"/>
        <w:numPr>
          <w:ilvl w:val="0"/>
          <w:numId w:val="2"/>
        </w:numPr>
        <w:rPr>
          <w:color w:val="1F3864" w:themeColor="accent1" w:themeShade="80"/>
        </w:rPr>
      </w:pPr>
      <w:bookmarkStart w:id="71" w:name="_Toc134043976"/>
      <w:r w:rsidRPr="00D07573">
        <w:rPr>
          <w:color w:val="1F3864" w:themeColor="accent1" w:themeShade="80"/>
        </w:rPr>
        <w:t>COMPLETAREA CERERILOR DE FINANȚARE</w:t>
      </w:r>
      <w:bookmarkEnd w:id="71"/>
      <w:r w:rsidRPr="00D07573">
        <w:rPr>
          <w:color w:val="1F3864" w:themeColor="accent1" w:themeShade="80"/>
        </w:rPr>
        <w:t xml:space="preserve"> </w:t>
      </w:r>
      <w:r w:rsidRPr="00D07573">
        <w:rPr>
          <w:color w:val="1F3864" w:themeColor="accent1" w:themeShade="80"/>
        </w:rPr>
        <w:tab/>
      </w:r>
    </w:p>
    <w:p w14:paraId="4853AD0F" w14:textId="265DF81B" w:rsidR="0088236F" w:rsidRPr="00D07573" w:rsidRDefault="0088236F" w:rsidP="0088236F">
      <w:pPr>
        <w:pStyle w:val="Heading2"/>
        <w:numPr>
          <w:ilvl w:val="1"/>
          <w:numId w:val="97"/>
        </w:numPr>
        <w:rPr>
          <w:color w:val="1F3864" w:themeColor="accent1" w:themeShade="80"/>
        </w:rPr>
      </w:pPr>
      <w:bookmarkStart w:id="72" w:name="_Toc134043977"/>
      <w:r w:rsidRPr="00D07573">
        <w:rPr>
          <w:color w:val="1F3864" w:themeColor="accent1" w:themeShade="80"/>
        </w:rPr>
        <w:t>Completarea formularului cererii</w:t>
      </w:r>
      <w:bookmarkEnd w:id="72"/>
      <w:r w:rsidRPr="00D07573">
        <w:rPr>
          <w:color w:val="1F3864" w:themeColor="accent1" w:themeShade="80"/>
        </w:rPr>
        <w:tab/>
      </w:r>
    </w:p>
    <w:p w14:paraId="511A6E07" w14:textId="02FA067F" w:rsidR="0088236F" w:rsidRPr="00D07573" w:rsidRDefault="0088236F" w:rsidP="0088236F">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Cererea de finanțare se depune exclusiv prin intermediul aplicației MySMIS2021/SMIS2021+, prin completarea și transmiterea acesteia integral, inclusiv prin încărcarea documentelor. </w:t>
      </w:r>
    </w:p>
    <w:p w14:paraId="7DFBE525" w14:textId="77777777" w:rsidR="0088236F" w:rsidRPr="00D07573" w:rsidRDefault="0088236F" w:rsidP="0088236F">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lastRenderedPageBreak/>
        <w:t>Toate Cererile de finanțare și/sau toate documentele aferente unei Cereri de finanțare transmise în alt mod nu vor fi luate în considerare în procesul de evaluare.</w:t>
      </w:r>
    </w:p>
    <w:p w14:paraId="6F955519" w14:textId="77777777" w:rsidR="0088236F" w:rsidRPr="00D07573" w:rsidRDefault="0088236F" w:rsidP="0088236F">
      <w:pPr>
        <w:pStyle w:val="ListParagraph"/>
        <w:tabs>
          <w:tab w:val="left" w:pos="709"/>
        </w:tabs>
        <w:spacing w:after="0" w:line="276" w:lineRule="auto"/>
        <w:ind w:left="450"/>
        <w:jc w:val="both"/>
        <w:rPr>
          <w:rFonts w:ascii="Trebuchet MS" w:hAnsi="Trebuchet MS"/>
          <w:i/>
          <w:color w:val="1F3864" w:themeColor="accent1" w:themeShade="80"/>
        </w:rPr>
      </w:pPr>
    </w:p>
    <w:p w14:paraId="33A780EB" w14:textId="037F4BB8" w:rsidR="0088236F" w:rsidRPr="00D07573" w:rsidRDefault="0088236F" w:rsidP="0088236F">
      <w:pPr>
        <w:pStyle w:val="Heading3"/>
        <w:numPr>
          <w:ilvl w:val="2"/>
          <w:numId w:val="97"/>
        </w:numPr>
        <w:rPr>
          <w:color w:val="1F3864" w:themeColor="accent1" w:themeShade="80"/>
        </w:rPr>
      </w:pPr>
      <w:bookmarkStart w:id="73" w:name="_Toc134043978"/>
      <w:r w:rsidRPr="00D07573">
        <w:rPr>
          <w:color w:val="1F3864" w:themeColor="accent1" w:themeShade="80"/>
        </w:rPr>
        <w:t>Limba utilizată în completarea cererii de finanțare</w:t>
      </w:r>
      <w:bookmarkEnd w:id="73"/>
    </w:p>
    <w:p w14:paraId="3C0997BB" w14:textId="77777777" w:rsidR="0088236F" w:rsidRPr="00D07573" w:rsidRDefault="0088236F" w:rsidP="0088236F">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570EAB09" w14:textId="77777777" w:rsidR="0088236F" w:rsidRPr="00D07573" w:rsidRDefault="0088236F" w:rsidP="0088236F">
      <w:pPr>
        <w:tabs>
          <w:tab w:val="left" w:pos="709"/>
        </w:tabs>
        <w:spacing w:after="0" w:line="276" w:lineRule="auto"/>
        <w:jc w:val="both"/>
        <w:rPr>
          <w:rFonts w:ascii="Trebuchet MS" w:hAnsi="Trebuchet MS"/>
          <w:i/>
          <w:color w:val="1F3864" w:themeColor="accent1" w:themeShade="80"/>
        </w:rPr>
      </w:pPr>
    </w:p>
    <w:p w14:paraId="68C46AC2" w14:textId="494A3A92" w:rsidR="0088236F" w:rsidRPr="00D07573" w:rsidRDefault="0088236F" w:rsidP="0088236F">
      <w:pPr>
        <w:pStyle w:val="Heading3"/>
        <w:numPr>
          <w:ilvl w:val="2"/>
          <w:numId w:val="97"/>
        </w:numPr>
        <w:rPr>
          <w:color w:val="1F3864" w:themeColor="accent1" w:themeShade="80"/>
        </w:rPr>
      </w:pPr>
      <w:bookmarkStart w:id="74" w:name="_Toc134043979"/>
      <w:r w:rsidRPr="00D07573">
        <w:rPr>
          <w:color w:val="1F3864" w:themeColor="accent1" w:themeShade="80"/>
        </w:rPr>
        <w:t>Completarea și justificarea bugetului cererii de finanțare</w:t>
      </w:r>
      <w:bookmarkEnd w:id="74"/>
    </w:p>
    <w:p w14:paraId="5A466357"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În vederea completării bugetului este obligatorie definirea activităților și sub activităților, detalierea achizițiilor precum și selectarea sursei de cofinanțare proprie de la secțiunea Capacitate solicitant. </w:t>
      </w:r>
    </w:p>
    <w:p w14:paraId="595DEC20"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Completarea formularului aferent cheltuielii </w:t>
      </w:r>
    </w:p>
    <w:p w14:paraId="03387A92"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Pentru acest pas este necesară completarea următoarelor câmpuri: </w:t>
      </w:r>
    </w:p>
    <w:p w14:paraId="28C2D894"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Descrierea cheltuielii – in acest câmp se vor introduce informații privind denumirea cheltuielii, precum si descrierea tehnică a acesteia (ex: laptop, procesor i7, 8 </w:t>
      </w:r>
      <w:proofErr w:type="spellStart"/>
      <w:r w:rsidRPr="00400AA1">
        <w:rPr>
          <w:rFonts w:ascii="Trebuchet MS" w:hAnsi="Trebuchet MS"/>
          <w:iCs/>
          <w:color w:val="1F3864" w:themeColor="accent1" w:themeShade="80"/>
        </w:rPr>
        <w:t>gb</w:t>
      </w:r>
      <w:proofErr w:type="spellEnd"/>
      <w:r w:rsidRPr="00400AA1">
        <w:rPr>
          <w:rFonts w:ascii="Trebuchet MS" w:hAnsi="Trebuchet MS"/>
          <w:iCs/>
          <w:color w:val="1F3864" w:themeColor="accent1" w:themeShade="80"/>
        </w:rPr>
        <w:t xml:space="preserve"> ram, etc). Pentru costurile salariale se recomanda ca in descrierea cheltuielii sa se precizeze numărul de ore de lucru pe zi, după caz, precum si numărul de zile sau luni pentru care va fi angajata fiecare persoana. </w:t>
      </w:r>
    </w:p>
    <w:p w14:paraId="55FB7FAE"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Categorie – se va selecta din nomenclator categoria in care se încadrează cheltuiala </w:t>
      </w:r>
    </w:p>
    <w:p w14:paraId="2C5E25DB"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Subcategorie – se va selecta din nomenclator subcategoria in care se încadrează cheltuiala </w:t>
      </w:r>
    </w:p>
    <w:p w14:paraId="32DF0EC3"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Tip – se va selecta daca cheltuiala este directa sau indirecta; </w:t>
      </w:r>
    </w:p>
    <w:p w14:paraId="32461E44"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Achiziție – daca cheltuiala reprezintă o achiziție si aceasta a fost deja introdusa la secțiunea „Plan de Achiziții” in acest moment poate fi asociata cheltuielii. </w:t>
      </w:r>
    </w:p>
    <w:p w14:paraId="4703DEDC"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U.M. – unitatea de măsura (Pentru costurile salariale se recomanda ca unitatea de măsura sa fie ora) </w:t>
      </w:r>
    </w:p>
    <w:p w14:paraId="7A8974B0"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Cantitate – cantitatea necesara a fi folosita in cadrul </w:t>
      </w:r>
      <w:proofErr w:type="spellStart"/>
      <w:r w:rsidRPr="00400AA1">
        <w:rPr>
          <w:rFonts w:ascii="Trebuchet MS" w:hAnsi="Trebuchet MS"/>
          <w:iCs/>
          <w:color w:val="1F3864" w:themeColor="accent1" w:themeShade="80"/>
        </w:rPr>
        <w:t>subactivității</w:t>
      </w:r>
      <w:proofErr w:type="spellEnd"/>
      <w:r w:rsidRPr="00400AA1">
        <w:rPr>
          <w:rFonts w:ascii="Trebuchet MS" w:hAnsi="Trebuchet MS"/>
          <w:iCs/>
          <w:color w:val="1F3864" w:themeColor="accent1" w:themeShade="80"/>
        </w:rPr>
        <w:t xml:space="preserve"> </w:t>
      </w:r>
    </w:p>
    <w:p w14:paraId="064E6AD1"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Preț unitar fără tva </w:t>
      </w:r>
    </w:p>
    <w:p w14:paraId="0964968A"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Procent TVA – se va introduce procentul TVA aplicabil cheltuielii </w:t>
      </w:r>
    </w:p>
    <w:p w14:paraId="72EFF1F7"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Nerambursabil – se calculează valoarea nerambursabila aferenta cheltuielii (in funcție de cofinanțarea stabilita prin ghidul solicitantului condiții specifice pentru apelul de proiecte). </w:t>
      </w:r>
    </w:p>
    <w:p w14:paraId="7A2275A8"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 Justificare – va rugam sa justificați necesitatea efectuării cheltuielii, cantitatea si costul unitar. </w:t>
      </w:r>
    </w:p>
    <w:p w14:paraId="1708A1A6"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412E1B45"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Justificarea costurilor pentru resursa umana va fi făcută pe baza numărului de ore lucrate corelate cu activitatea desfășurata in cadrul proiectului. </w:t>
      </w:r>
    </w:p>
    <w:p w14:paraId="20D9083A" w14:textId="77777777" w:rsidR="00400AA1" w:rsidRPr="00400AA1"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t xml:space="preserve">În cazul in care exista cheltuieli de echipamente care vor fi folosite in cadrul mai multor activități/ </w:t>
      </w:r>
      <w:proofErr w:type="spellStart"/>
      <w:r w:rsidRPr="00400AA1">
        <w:rPr>
          <w:rFonts w:ascii="Trebuchet MS" w:hAnsi="Trebuchet MS"/>
          <w:iCs/>
          <w:color w:val="1F3864" w:themeColor="accent1" w:themeShade="80"/>
        </w:rPr>
        <w:t>subactivități</w:t>
      </w:r>
      <w:proofErr w:type="spellEnd"/>
      <w:r w:rsidRPr="00400AA1">
        <w:rPr>
          <w:rFonts w:ascii="Trebuchet MS" w:hAnsi="Trebuchet MS"/>
          <w:iCs/>
          <w:color w:val="1F3864" w:themeColor="accent1" w:themeShade="80"/>
        </w:rPr>
        <w:t xml:space="preserve">, acestea vor fi alocate unei singure </w:t>
      </w:r>
      <w:proofErr w:type="spellStart"/>
      <w:r w:rsidRPr="00400AA1">
        <w:rPr>
          <w:rFonts w:ascii="Trebuchet MS" w:hAnsi="Trebuchet MS"/>
          <w:iCs/>
          <w:color w:val="1F3864" w:themeColor="accent1" w:themeShade="80"/>
        </w:rPr>
        <w:t>subactivități</w:t>
      </w:r>
      <w:proofErr w:type="spellEnd"/>
      <w:r w:rsidRPr="00400AA1">
        <w:rPr>
          <w:rFonts w:ascii="Trebuchet MS" w:hAnsi="Trebuchet MS"/>
          <w:iCs/>
          <w:color w:val="1F3864" w:themeColor="accent1" w:themeShade="80"/>
        </w:rPr>
        <w:t xml:space="preserve"> (se va evita spargerea costului echipamentului pe mai multe activități/ </w:t>
      </w:r>
      <w:proofErr w:type="spellStart"/>
      <w:r w:rsidRPr="00400AA1">
        <w:rPr>
          <w:rFonts w:ascii="Trebuchet MS" w:hAnsi="Trebuchet MS"/>
          <w:iCs/>
          <w:color w:val="1F3864" w:themeColor="accent1" w:themeShade="80"/>
        </w:rPr>
        <w:t>subactivități</w:t>
      </w:r>
      <w:proofErr w:type="spellEnd"/>
      <w:r w:rsidRPr="00400AA1">
        <w:rPr>
          <w:rFonts w:ascii="Trebuchet MS" w:hAnsi="Trebuchet MS"/>
          <w:iCs/>
          <w:color w:val="1F3864" w:themeColor="accent1" w:themeShade="80"/>
        </w:rPr>
        <w:t xml:space="preserve">). </w:t>
      </w:r>
    </w:p>
    <w:p w14:paraId="30F5A88A" w14:textId="1BC3ABE5" w:rsidR="0088236F" w:rsidRPr="00D07573" w:rsidRDefault="00400AA1" w:rsidP="00400AA1">
      <w:pPr>
        <w:tabs>
          <w:tab w:val="left" w:pos="709"/>
        </w:tabs>
        <w:spacing w:after="0" w:line="276" w:lineRule="auto"/>
        <w:jc w:val="both"/>
        <w:rPr>
          <w:rFonts w:ascii="Trebuchet MS" w:hAnsi="Trebuchet MS"/>
          <w:iCs/>
          <w:color w:val="1F3864" w:themeColor="accent1" w:themeShade="80"/>
        </w:rPr>
      </w:pPr>
      <w:r w:rsidRPr="00400AA1">
        <w:rPr>
          <w:rFonts w:ascii="Trebuchet MS" w:hAnsi="Trebuchet MS"/>
          <w:iCs/>
          <w:color w:val="1F3864" w:themeColor="accent1" w:themeShade="80"/>
        </w:rPr>
        <w:lastRenderedPageBreak/>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0088236F" w:rsidRPr="00D07573">
        <w:rPr>
          <w:rFonts w:ascii="Trebuchet MS" w:hAnsi="Trebuchet MS"/>
          <w:iCs/>
          <w:color w:val="1F3864" w:themeColor="accent1" w:themeShade="80"/>
        </w:rPr>
        <w:t>.</w:t>
      </w:r>
    </w:p>
    <w:p w14:paraId="5B4F8FBF" w14:textId="77777777" w:rsidR="0088236F" w:rsidRPr="00D07573" w:rsidRDefault="0088236F" w:rsidP="0088236F">
      <w:pPr>
        <w:pStyle w:val="ListParagraph"/>
        <w:tabs>
          <w:tab w:val="left" w:pos="709"/>
        </w:tabs>
        <w:spacing w:after="0" w:line="276" w:lineRule="auto"/>
        <w:ind w:left="450"/>
        <w:jc w:val="both"/>
        <w:rPr>
          <w:rFonts w:ascii="Trebuchet MS" w:hAnsi="Trebuchet MS"/>
          <w:i/>
          <w:color w:val="1F3864" w:themeColor="accent1" w:themeShade="80"/>
        </w:rPr>
      </w:pPr>
    </w:p>
    <w:p w14:paraId="164A7585" w14:textId="35580109" w:rsidR="0088236F" w:rsidRPr="00D07573" w:rsidRDefault="0088236F" w:rsidP="00FF7087">
      <w:pPr>
        <w:pStyle w:val="Heading2"/>
        <w:numPr>
          <w:ilvl w:val="1"/>
          <w:numId w:val="97"/>
        </w:numPr>
        <w:rPr>
          <w:color w:val="1F3864" w:themeColor="accent1" w:themeShade="80"/>
        </w:rPr>
      </w:pPr>
      <w:bookmarkStart w:id="75" w:name="_Toc134043980"/>
      <w:r w:rsidRPr="00D07573">
        <w:rPr>
          <w:color w:val="1F3864" w:themeColor="accent1" w:themeShade="80"/>
        </w:rPr>
        <w:t>Anexe și documente obligatorii la depunerea cererii</w:t>
      </w:r>
      <w:bookmarkEnd w:id="75"/>
      <w:r w:rsidRPr="00D07573">
        <w:rPr>
          <w:color w:val="1F3864" w:themeColor="accent1" w:themeShade="80"/>
        </w:rPr>
        <w:t xml:space="preserve"> </w:t>
      </w:r>
      <w:r w:rsidRPr="00D07573">
        <w:rPr>
          <w:color w:val="1F3864" w:themeColor="accent1" w:themeShade="80"/>
        </w:rPr>
        <w:tab/>
      </w:r>
    </w:p>
    <w:p w14:paraId="418B2EB5" w14:textId="77777777" w:rsidR="0088236F" w:rsidRPr="00D07573" w:rsidRDefault="0088236F" w:rsidP="0088236F">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Odată cu depunerea Cererii de finanțare se va transmite prin sistemul informatic MySMIS2021+:</w:t>
      </w:r>
    </w:p>
    <w:p w14:paraId="5DEE7CE7" w14:textId="02CD8B2D" w:rsidR="00BF3A49" w:rsidRDefault="00BF3A49" w:rsidP="00BF3A49">
      <w:pPr>
        <w:pStyle w:val="ListParagraph"/>
        <w:numPr>
          <w:ilvl w:val="0"/>
          <w:numId w:val="100"/>
        </w:numPr>
        <w:tabs>
          <w:tab w:val="left" w:pos="709"/>
        </w:tabs>
        <w:spacing w:after="0" w:line="276" w:lineRule="auto"/>
        <w:jc w:val="both"/>
        <w:rPr>
          <w:rFonts w:ascii="Trebuchet MS" w:hAnsi="Trebuchet MS"/>
          <w:iCs/>
          <w:color w:val="1F3864" w:themeColor="accent1" w:themeShade="80"/>
        </w:rPr>
      </w:pPr>
      <w:r w:rsidRPr="00BF3A49">
        <w:rPr>
          <w:rFonts w:ascii="Trebuchet MS" w:hAnsi="Trebuchet MS"/>
          <w:iCs/>
          <w:color w:val="1F3864" w:themeColor="accent1" w:themeShade="80"/>
        </w:rPr>
        <w:t>Acord de parteneriat, încheiat între solicitant și parteneri</w:t>
      </w:r>
      <w:r w:rsidR="00EB4E87">
        <w:rPr>
          <w:rFonts w:ascii="Trebuchet MS" w:hAnsi="Trebuchet MS"/>
          <w:iCs/>
          <w:color w:val="1F3864" w:themeColor="accent1" w:themeShade="80"/>
        </w:rPr>
        <w:t xml:space="preserve">, </w:t>
      </w:r>
      <w:bookmarkStart w:id="76" w:name="_Hlk134042809"/>
      <w:r w:rsidR="00EB4E87">
        <w:rPr>
          <w:rFonts w:ascii="Trebuchet MS" w:hAnsi="Trebuchet MS"/>
          <w:iCs/>
          <w:color w:val="1F3864" w:themeColor="accent1" w:themeShade="80"/>
        </w:rPr>
        <w:t>dacă este cazul</w:t>
      </w:r>
      <w:bookmarkEnd w:id="76"/>
      <w:r w:rsidRPr="00BF3A49">
        <w:rPr>
          <w:rFonts w:ascii="Trebuchet MS" w:hAnsi="Trebuchet MS"/>
          <w:iCs/>
          <w:color w:val="1F3864" w:themeColor="accent1" w:themeShade="80"/>
        </w:rPr>
        <w:t>;</w:t>
      </w:r>
    </w:p>
    <w:p w14:paraId="5110B94F" w14:textId="4B3A43C8" w:rsidR="00EB4E87" w:rsidRPr="00BF3A49" w:rsidRDefault="00EB4E87" w:rsidP="00BF3A49">
      <w:pPr>
        <w:pStyle w:val="ListParagraph"/>
        <w:numPr>
          <w:ilvl w:val="0"/>
          <w:numId w:val="100"/>
        </w:numPr>
        <w:tabs>
          <w:tab w:val="left" w:pos="709"/>
        </w:tabs>
        <w:spacing w:after="0" w:line="276" w:lineRule="auto"/>
        <w:jc w:val="both"/>
        <w:rPr>
          <w:rFonts w:ascii="Trebuchet MS" w:hAnsi="Trebuchet MS"/>
          <w:iCs/>
          <w:color w:val="1F3864" w:themeColor="accent1" w:themeShade="80"/>
        </w:rPr>
      </w:pPr>
      <w:r>
        <w:rPr>
          <w:rFonts w:ascii="Trebuchet MS" w:hAnsi="Trebuchet MS"/>
          <w:iCs/>
          <w:color w:val="1F3864" w:themeColor="accent1" w:themeShade="80"/>
        </w:rPr>
        <w:t xml:space="preserve">Protocol de colaborare, </w:t>
      </w:r>
      <w:r w:rsidRPr="00EB4E87">
        <w:rPr>
          <w:rFonts w:ascii="Trebuchet MS" w:hAnsi="Trebuchet MS"/>
          <w:iCs/>
          <w:color w:val="1F3864" w:themeColor="accent1" w:themeShade="80"/>
        </w:rPr>
        <w:t>dacă este cazul</w:t>
      </w:r>
      <w:r>
        <w:rPr>
          <w:rFonts w:ascii="Trebuchet MS" w:hAnsi="Trebuchet MS"/>
          <w:iCs/>
          <w:color w:val="1F3864" w:themeColor="accent1" w:themeShade="80"/>
        </w:rPr>
        <w:t>;</w:t>
      </w:r>
    </w:p>
    <w:p w14:paraId="213A8495" w14:textId="77777777" w:rsidR="00BF3A49" w:rsidRPr="00BF3A49" w:rsidRDefault="00BF3A49" w:rsidP="00BF3A49">
      <w:pPr>
        <w:pStyle w:val="ListParagraph"/>
        <w:numPr>
          <w:ilvl w:val="0"/>
          <w:numId w:val="100"/>
        </w:numPr>
        <w:tabs>
          <w:tab w:val="left" w:pos="709"/>
        </w:tabs>
        <w:spacing w:after="0" w:line="276" w:lineRule="auto"/>
        <w:jc w:val="both"/>
        <w:rPr>
          <w:rFonts w:ascii="Trebuchet MS" w:hAnsi="Trebuchet MS"/>
          <w:iCs/>
          <w:color w:val="1F3864" w:themeColor="accent1" w:themeShade="80"/>
        </w:rPr>
      </w:pPr>
      <w:r w:rsidRPr="00BF3A49">
        <w:rPr>
          <w:rFonts w:ascii="Trebuchet MS" w:hAnsi="Trebuchet MS"/>
          <w:iCs/>
          <w:color w:val="1F3864" w:themeColor="accent1" w:themeShade="80"/>
        </w:rPr>
        <w:t>Procedura de selecție a partenerilor din sectorul privat, în cazul solicitanților entități finanțate din fonduri publice;</w:t>
      </w:r>
    </w:p>
    <w:p w14:paraId="5CFD19B9" w14:textId="77777777" w:rsidR="00BF3A49" w:rsidRPr="00BF3A49" w:rsidRDefault="00BF3A49" w:rsidP="00BF3A49">
      <w:pPr>
        <w:pStyle w:val="ListParagraph"/>
        <w:numPr>
          <w:ilvl w:val="0"/>
          <w:numId w:val="100"/>
        </w:numPr>
        <w:tabs>
          <w:tab w:val="left" w:pos="709"/>
        </w:tabs>
        <w:spacing w:after="0" w:line="276" w:lineRule="auto"/>
        <w:jc w:val="both"/>
        <w:rPr>
          <w:rFonts w:ascii="Trebuchet MS" w:hAnsi="Trebuchet MS"/>
          <w:iCs/>
          <w:color w:val="1F3864" w:themeColor="accent1" w:themeShade="80"/>
        </w:rPr>
      </w:pPr>
      <w:r w:rsidRPr="00BF3A49">
        <w:rPr>
          <w:rFonts w:ascii="Trebuchet MS" w:hAnsi="Trebuchet MS"/>
          <w:iCs/>
          <w:color w:val="1F3864" w:themeColor="accent1" w:themeShade="80"/>
        </w:rPr>
        <w:t>CV Manager de proiect și documente suport care atestă educația și experiența profesională specifică;</w:t>
      </w:r>
    </w:p>
    <w:p w14:paraId="74D0C6FD" w14:textId="77777777" w:rsidR="00BF3A49" w:rsidRPr="00BF3A49" w:rsidRDefault="00BF3A49" w:rsidP="00BF3A49">
      <w:pPr>
        <w:pStyle w:val="ListParagraph"/>
        <w:numPr>
          <w:ilvl w:val="0"/>
          <w:numId w:val="100"/>
        </w:numPr>
        <w:tabs>
          <w:tab w:val="left" w:pos="709"/>
        </w:tabs>
        <w:spacing w:after="0" w:line="276" w:lineRule="auto"/>
        <w:jc w:val="both"/>
        <w:rPr>
          <w:rFonts w:ascii="Trebuchet MS" w:hAnsi="Trebuchet MS"/>
          <w:iCs/>
          <w:color w:val="1F3864" w:themeColor="accent1" w:themeShade="80"/>
        </w:rPr>
      </w:pPr>
      <w:r w:rsidRPr="00BF3A49">
        <w:rPr>
          <w:rFonts w:ascii="Trebuchet MS" w:hAnsi="Trebuchet MS"/>
          <w:iCs/>
          <w:color w:val="1F3864" w:themeColor="accent1" w:themeShade="80"/>
        </w:rPr>
        <w:t>CV Coordonator proiect partener și documente suport care atestă educația și experiența profesională specifică;</w:t>
      </w:r>
    </w:p>
    <w:p w14:paraId="086ED0A0" w14:textId="77777777" w:rsidR="00BF3A49" w:rsidRPr="00BF3A49" w:rsidRDefault="00BF3A49" w:rsidP="00BF3A49">
      <w:pPr>
        <w:pStyle w:val="ListParagraph"/>
        <w:numPr>
          <w:ilvl w:val="0"/>
          <w:numId w:val="100"/>
        </w:numPr>
        <w:tabs>
          <w:tab w:val="left" w:pos="709"/>
        </w:tabs>
        <w:spacing w:after="0" w:line="276" w:lineRule="auto"/>
        <w:jc w:val="both"/>
        <w:rPr>
          <w:rFonts w:ascii="Trebuchet MS" w:hAnsi="Trebuchet MS"/>
          <w:iCs/>
          <w:color w:val="1F3864" w:themeColor="accent1" w:themeShade="80"/>
        </w:rPr>
      </w:pPr>
      <w:r w:rsidRPr="00BF3A49">
        <w:rPr>
          <w:rFonts w:ascii="Trebuchet MS" w:hAnsi="Trebuchet MS"/>
          <w:iCs/>
          <w:color w:val="1F3864" w:themeColor="accent1" w:themeShade="80"/>
        </w:rPr>
        <w:t>Documente care să demonstreze experiența relevantă în domeniul activităților desfășurate în proiect de solicitant/parteneri;</w:t>
      </w:r>
    </w:p>
    <w:p w14:paraId="1E462F38" w14:textId="77777777" w:rsidR="00BF3A49" w:rsidRPr="00BF3A49" w:rsidRDefault="00BF3A49" w:rsidP="00BF3A49">
      <w:pPr>
        <w:pStyle w:val="ListParagraph"/>
        <w:numPr>
          <w:ilvl w:val="0"/>
          <w:numId w:val="100"/>
        </w:numPr>
        <w:tabs>
          <w:tab w:val="left" w:pos="709"/>
        </w:tabs>
        <w:spacing w:after="0" w:line="276" w:lineRule="auto"/>
        <w:jc w:val="both"/>
        <w:rPr>
          <w:rFonts w:ascii="Trebuchet MS" w:hAnsi="Trebuchet MS"/>
          <w:iCs/>
          <w:color w:val="1F3864" w:themeColor="accent1" w:themeShade="80"/>
        </w:rPr>
      </w:pPr>
      <w:r w:rsidRPr="00BF3A49">
        <w:rPr>
          <w:rFonts w:ascii="Trebuchet MS" w:hAnsi="Trebuchet MS"/>
          <w:iCs/>
          <w:color w:val="1F3864" w:themeColor="accent1" w:themeShade="80"/>
        </w:rPr>
        <w:t>Documente care să demonstreze capacitatea financiară a parteneriatului.</w:t>
      </w:r>
    </w:p>
    <w:p w14:paraId="138BA2DC" w14:textId="058E2774" w:rsidR="0088236F" w:rsidRPr="00D07573" w:rsidRDefault="0088236F" w:rsidP="00BF3A49">
      <w:pPr>
        <w:pStyle w:val="ListParagraph"/>
        <w:tabs>
          <w:tab w:val="left" w:pos="709"/>
        </w:tabs>
        <w:spacing w:after="0" w:line="276" w:lineRule="auto"/>
        <w:jc w:val="both"/>
        <w:rPr>
          <w:rFonts w:ascii="Trebuchet MS" w:hAnsi="Trebuchet MS"/>
          <w:iCs/>
          <w:color w:val="1F3864" w:themeColor="accent1" w:themeShade="80"/>
        </w:rPr>
      </w:pPr>
    </w:p>
    <w:p w14:paraId="6EF381E0" w14:textId="77777777" w:rsidR="0088236F" w:rsidRPr="00D07573" w:rsidRDefault="0088236F" w:rsidP="0088236F">
      <w:pPr>
        <w:pStyle w:val="ListParagraph"/>
        <w:tabs>
          <w:tab w:val="left" w:pos="709"/>
        </w:tabs>
        <w:spacing w:after="0" w:line="276" w:lineRule="auto"/>
        <w:ind w:left="1170"/>
        <w:jc w:val="both"/>
        <w:rPr>
          <w:rFonts w:ascii="Trebuchet MS" w:hAnsi="Trebuchet MS"/>
          <w:i/>
          <w:color w:val="1F3864" w:themeColor="accent1" w:themeShade="80"/>
        </w:rPr>
      </w:pPr>
    </w:p>
    <w:p w14:paraId="0ECA51CF" w14:textId="202C09B7" w:rsidR="0088236F" w:rsidRPr="00D07573" w:rsidRDefault="0088236F" w:rsidP="0053504F">
      <w:pPr>
        <w:pStyle w:val="Heading2"/>
        <w:numPr>
          <w:ilvl w:val="1"/>
          <w:numId w:val="97"/>
        </w:numPr>
        <w:rPr>
          <w:color w:val="1F3864" w:themeColor="accent1" w:themeShade="80"/>
        </w:rPr>
      </w:pPr>
      <w:bookmarkStart w:id="77" w:name="_Toc134043981"/>
      <w:r w:rsidRPr="00D07573">
        <w:rPr>
          <w:color w:val="1F3864" w:themeColor="accent1" w:themeShade="80"/>
        </w:rPr>
        <w:t>Anexele și documente obligatorii la momentul contractării</w:t>
      </w:r>
      <w:bookmarkEnd w:id="77"/>
      <w:r w:rsidRPr="00D07573">
        <w:rPr>
          <w:color w:val="1F3864" w:themeColor="accent1" w:themeShade="80"/>
        </w:rPr>
        <w:t xml:space="preserve"> </w:t>
      </w:r>
      <w:r w:rsidRPr="00D07573">
        <w:rPr>
          <w:color w:val="1F3864" w:themeColor="accent1" w:themeShade="80"/>
        </w:rPr>
        <w:tab/>
      </w:r>
    </w:p>
    <w:p w14:paraId="02B1272D" w14:textId="77777777" w:rsidR="0088236F" w:rsidRPr="00D07573" w:rsidRDefault="0088236F" w:rsidP="0088236F">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La momentul contractării se vor transmite prin sistemul informatic MySMIS2021+ următoarele documente:</w:t>
      </w:r>
    </w:p>
    <w:p w14:paraId="36F26E62"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 xml:space="preserve">Documente care atestă realitatea și conformitatea elementelor prezentate în cadrul Declarației unice </w:t>
      </w:r>
    </w:p>
    <w:p w14:paraId="0D8165AB"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 xml:space="preserve">Actele de înființare și de dobândire a personalității juridice </w:t>
      </w:r>
    </w:p>
    <w:p w14:paraId="38261036"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Documentele statuare actualizate cu ultimele modificări( ex. act constitutiv, statut etc actualizate cu ultimele modificări)</w:t>
      </w:r>
    </w:p>
    <w:p w14:paraId="2748BF36"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Extras actualizat din Registrul Asociațiilor și Fundațiilor sau certificat emis de Judecătorie sau Tribunal, care să ateste numărul de înregistrare al organizației și situația juridică a organizației</w:t>
      </w:r>
    </w:p>
    <w:p w14:paraId="2CDC3B0F"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Certificat ONRC</w:t>
      </w:r>
    </w:p>
    <w:p w14:paraId="17D26A05"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3A04CD"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 xml:space="preserve">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w:t>
      </w:r>
      <w:r w:rsidRPr="009A65E4">
        <w:rPr>
          <w:rFonts w:ascii="Trebuchet MS" w:hAnsi="Trebuchet MS"/>
          <w:iCs/>
          <w:color w:val="1F3864" w:themeColor="accent1" w:themeShade="80"/>
        </w:rPr>
        <w:lastRenderedPageBreak/>
        <w:t>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12D71527"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Împuternicire din partea consiliului director pentru persoana desemnată să semneze contractul de finanțare/documentele contractului, după caz</w:t>
      </w:r>
    </w:p>
    <w:p w14:paraId="60532333"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707A57E8"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 xml:space="preserve"> CV-urile (in format </w:t>
      </w:r>
      <w:proofErr w:type="spellStart"/>
      <w:r w:rsidRPr="009A65E4">
        <w:rPr>
          <w:rFonts w:ascii="Trebuchet MS" w:hAnsi="Trebuchet MS"/>
          <w:iCs/>
          <w:color w:val="1F3864" w:themeColor="accent1" w:themeShade="80"/>
        </w:rPr>
        <w:t>Europass</w:t>
      </w:r>
      <w:proofErr w:type="spellEnd"/>
      <w:r w:rsidRPr="009A65E4">
        <w:rPr>
          <w:rFonts w:ascii="Trebuchet MS" w:hAnsi="Trebuchet MS"/>
          <w:iCs/>
          <w:color w:val="1F3864" w:themeColor="accent1" w:themeShade="8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208B4D34"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1B1D895A"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Declarație din partea solicitantului privind prevederile art.96 (1) din Legea 161/2003</w:t>
      </w:r>
    </w:p>
    <w:p w14:paraId="572B03C8"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Declarație din partea solicitantului si a partenerilor privind evitarea dublei finanțări si utilizarea eficienta a fondurilor</w:t>
      </w:r>
    </w:p>
    <w:p w14:paraId="283CF170"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Declarație pe proprie răspundere conform căreia solicitantul confirmă faptul că nu există modificări intervenite asupra condițiilor inițiale prezentate în cererea de finanțare evaluată și aprobată</w:t>
      </w:r>
    </w:p>
    <w:p w14:paraId="4507311A" w14:textId="77777777" w:rsidR="009A65E4" w:rsidRPr="009A65E4"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w:t>
      </w:r>
      <w:r w:rsidRPr="009A65E4">
        <w:rPr>
          <w:rFonts w:ascii="Trebuchet MS" w:hAnsi="Trebuchet MS"/>
          <w:iCs/>
          <w:color w:val="1F3864" w:themeColor="accent1" w:themeShade="80"/>
        </w:rPr>
        <w:tab/>
        <w:t>Fișele de identificare financiară completate cu conturile deschise pe proiect</w:t>
      </w:r>
    </w:p>
    <w:p w14:paraId="482E98CA" w14:textId="3FF37D00" w:rsidR="0088236F" w:rsidRPr="00D07573" w:rsidRDefault="009A65E4" w:rsidP="009A65E4">
      <w:pPr>
        <w:tabs>
          <w:tab w:val="left" w:pos="709"/>
        </w:tabs>
        <w:spacing w:after="0" w:line="276" w:lineRule="auto"/>
        <w:jc w:val="both"/>
        <w:rPr>
          <w:rFonts w:ascii="Trebuchet MS" w:hAnsi="Trebuchet MS"/>
          <w:iCs/>
          <w:color w:val="1F3864" w:themeColor="accent1" w:themeShade="80"/>
        </w:rPr>
      </w:pPr>
      <w:r w:rsidRPr="009A65E4">
        <w:rPr>
          <w:rFonts w:ascii="Trebuchet MS" w:hAnsi="Trebuchet MS"/>
          <w:iCs/>
          <w:color w:val="1F3864"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0088236F" w:rsidRPr="00D07573">
        <w:rPr>
          <w:rFonts w:ascii="Trebuchet MS" w:hAnsi="Trebuchet MS"/>
          <w:iCs/>
          <w:color w:val="1F3864" w:themeColor="accent1" w:themeShade="80"/>
        </w:rPr>
        <w:t>.</w:t>
      </w:r>
    </w:p>
    <w:p w14:paraId="3EA86515" w14:textId="77777777" w:rsidR="0088236F" w:rsidRPr="00D07573" w:rsidRDefault="0088236F" w:rsidP="0088236F">
      <w:pPr>
        <w:tabs>
          <w:tab w:val="left" w:pos="709"/>
        </w:tabs>
        <w:spacing w:after="0" w:line="276" w:lineRule="auto"/>
        <w:jc w:val="both"/>
        <w:rPr>
          <w:rFonts w:ascii="Trebuchet MS" w:hAnsi="Trebuchet MS"/>
          <w:i/>
          <w:color w:val="1F3864" w:themeColor="accent1" w:themeShade="80"/>
        </w:rPr>
      </w:pPr>
    </w:p>
    <w:p w14:paraId="5D3ABF74" w14:textId="14B0E91B" w:rsidR="0088236F" w:rsidRPr="00D07573" w:rsidRDefault="0088236F" w:rsidP="005F2260">
      <w:pPr>
        <w:pStyle w:val="Heading2"/>
        <w:numPr>
          <w:ilvl w:val="1"/>
          <w:numId w:val="97"/>
        </w:numPr>
        <w:rPr>
          <w:color w:val="1F3864" w:themeColor="accent1" w:themeShade="80"/>
        </w:rPr>
      </w:pPr>
      <w:bookmarkStart w:id="78" w:name="_Toc134043982"/>
      <w:r w:rsidRPr="00D07573">
        <w:rPr>
          <w:color w:val="1F3864" w:themeColor="accent1" w:themeShade="80"/>
        </w:rPr>
        <w:t>Aspecte administrative privind depunerea cererii de finanțare</w:t>
      </w:r>
      <w:bookmarkEnd w:id="78"/>
      <w:r w:rsidRPr="00D07573">
        <w:rPr>
          <w:color w:val="1F3864" w:themeColor="accent1" w:themeShade="80"/>
        </w:rPr>
        <w:t xml:space="preserve"> </w:t>
      </w:r>
    </w:p>
    <w:p w14:paraId="31CFA367" w14:textId="77777777" w:rsidR="0088236F" w:rsidRPr="00D07573" w:rsidRDefault="0088236F" w:rsidP="0088236F">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Cererile de finanțare se depun exclusiv prin intermediul aplicației MySMIS2021/SMIS2021+ prin completarea și transmiterea acesteia integral, inclusiv prin încărcarea documentelor. </w:t>
      </w:r>
    </w:p>
    <w:p w14:paraId="05BC6D3B" w14:textId="77777777" w:rsidR="0088236F" w:rsidRPr="00D07573" w:rsidRDefault="0088236F" w:rsidP="0088236F">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Toate Cererile de finanțare și/sau toate documentele aferente unei Cereri de finanțare transmise în alt mod nu vor fi luate în considerare în procesul de evaluare.</w:t>
      </w:r>
    </w:p>
    <w:p w14:paraId="31800BFD" w14:textId="77777777" w:rsidR="00DA224D" w:rsidRPr="00D07573" w:rsidRDefault="00DA224D" w:rsidP="0088236F">
      <w:pPr>
        <w:tabs>
          <w:tab w:val="left" w:pos="709"/>
        </w:tabs>
        <w:spacing w:after="0" w:line="276" w:lineRule="auto"/>
        <w:jc w:val="both"/>
        <w:rPr>
          <w:rFonts w:ascii="Trebuchet MS" w:hAnsi="Trebuchet MS"/>
          <w:i/>
          <w:color w:val="1F3864" w:themeColor="accent1" w:themeShade="80"/>
        </w:rPr>
      </w:pPr>
    </w:p>
    <w:p w14:paraId="74B0FADB" w14:textId="747EB42C" w:rsidR="00D85D6C" w:rsidRPr="00D07573" w:rsidRDefault="00D85D6C" w:rsidP="00D85D6C">
      <w:pPr>
        <w:pStyle w:val="Heading1"/>
        <w:numPr>
          <w:ilvl w:val="0"/>
          <w:numId w:val="2"/>
        </w:numPr>
        <w:rPr>
          <w:color w:val="1F3864" w:themeColor="accent1" w:themeShade="80"/>
        </w:rPr>
      </w:pPr>
      <w:bookmarkStart w:id="79" w:name="_Toc134043983"/>
      <w:r w:rsidRPr="00D07573">
        <w:rPr>
          <w:color w:val="1F3864" w:themeColor="accent1" w:themeShade="80"/>
        </w:rPr>
        <w:t>PROCESUL DE EVALUARE, SELECȚIE ȘI CONTRACTARE A PROIECTELOR</w:t>
      </w:r>
      <w:bookmarkEnd w:id="79"/>
      <w:r w:rsidRPr="00D07573">
        <w:rPr>
          <w:color w:val="1F3864" w:themeColor="accent1" w:themeShade="80"/>
        </w:rPr>
        <w:t xml:space="preserve"> </w:t>
      </w:r>
      <w:r w:rsidRPr="00D07573">
        <w:rPr>
          <w:color w:val="1F3864" w:themeColor="accent1" w:themeShade="80"/>
        </w:rPr>
        <w:tab/>
      </w:r>
    </w:p>
    <w:p w14:paraId="4494AAA8" w14:textId="429EC632" w:rsidR="00D85D6C" w:rsidRPr="00D07573" w:rsidRDefault="00D85D6C" w:rsidP="00D85D6C">
      <w:pPr>
        <w:pStyle w:val="Heading2"/>
        <w:numPr>
          <w:ilvl w:val="1"/>
          <w:numId w:val="109"/>
        </w:numPr>
        <w:rPr>
          <w:color w:val="1F3864" w:themeColor="accent1" w:themeShade="80"/>
        </w:rPr>
      </w:pPr>
      <w:bookmarkStart w:id="80" w:name="_Toc134043984"/>
      <w:r w:rsidRPr="00D07573">
        <w:rPr>
          <w:color w:val="1F3864" w:themeColor="accent1" w:themeShade="80"/>
        </w:rPr>
        <w:t>Principalele etape ale procesului de evaluare, selecție și contractare</w:t>
      </w:r>
      <w:bookmarkEnd w:id="80"/>
      <w:r w:rsidRPr="00D07573">
        <w:rPr>
          <w:color w:val="1F3864" w:themeColor="accent1" w:themeShade="80"/>
        </w:rPr>
        <w:tab/>
      </w:r>
    </w:p>
    <w:p w14:paraId="1663B5B1" w14:textId="1696F60F" w:rsidR="00D85D6C" w:rsidRPr="00D07573" w:rsidRDefault="002C1207" w:rsidP="00D85D6C">
      <w:pPr>
        <w:tabs>
          <w:tab w:val="left" w:pos="709"/>
        </w:tabs>
        <w:spacing w:after="0" w:line="276" w:lineRule="auto"/>
        <w:jc w:val="both"/>
        <w:rPr>
          <w:rFonts w:ascii="Trebuchet MS" w:hAnsi="Trebuchet MS"/>
          <w:iCs/>
          <w:color w:val="1F3864" w:themeColor="accent1" w:themeShade="80"/>
        </w:rPr>
      </w:pPr>
      <w:r w:rsidRPr="002C1207">
        <w:rPr>
          <w:rFonts w:ascii="Trebuchet MS" w:hAnsi="Trebuchet MS"/>
          <w:iCs/>
          <w:color w:val="1F3864" w:themeColor="accent1" w:themeShade="80"/>
        </w:rPr>
        <w:t xml:space="preserve">În cadrul mecanismului competitiv, AM PEO lansează un apel de proiecte (cu termen limită sau cu depunere continuă) prin care stabilește reguli de elaborare și depunere a proiectelor și prezintă etapele de verificare a conformității administrative și a </w:t>
      </w:r>
      <w:proofErr w:type="spellStart"/>
      <w:r w:rsidRPr="002C1207">
        <w:rPr>
          <w:rFonts w:ascii="Trebuchet MS" w:hAnsi="Trebuchet MS"/>
          <w:iCs/>
          <w:color w:val="1F3864" w:themeColor="accent1" w:themeShade="80"/>
        </w:rPr>
        <w:t>evaluarii</w:t>
      </w:r>
      <w:proofErr w:type="spellEnd"/>
      <w:r w:rsidRPr="002C1207">
        <w:rPr>
          <w:rFonts w:ascii="Trebuchet MS" w:hAnsi="Trebuchet MS"/>
          <w:iCs/>
          <w:color w:val="1F3864" w:themeColor="accent1" w:themeShade="80"/>
        </w:rPr>
        <w:t xml:space="preserve"> tehnice și financiare și de selecție, pe care le vor parcurge după depunere</w:t>
      </w:r>
      <w:r w:rsidR="00D85D6C" w:rsidRPr="00D07573">
        <w:rPr>
          <w:rFonts w:ascii="Trebuchet MS" w:hAnsi="Trebuchet MS"/>
          <w:iCs/>
          <w:color w:val="1F3864" w:themeColor="accent1" w:themeShade="80"/>
        </w:rPr>
        <w:t xml:space="preserve">. </w:t>
      </w:r>
    </w:p>
    <w:p w14:paraId="0A3E05CB" w14:textId="77777777" w:rsidR="00D85D6C" w:rsidRPr="00D07573" w:rsidRDefault="00D85D6C" w:rsidP="00D85D6C">
      <w:pPr>
        <w:pStyle w:val="ListParagraph"/>
        <w:tabs>
          <w:tab w:val="left" w:pos="709"/>
        </w:tabs>
        <w:spacing w:after="0" w:line="276" w:lineRule="auto"/>
        <w:ind w:left="450"/>
        <w:jc w:val="both"/>
        <w:rPr>
          <w:rFonts w:ascii="Trebuchet MS" w:hAnsi="Trebuchet MS"/>
          <w:i/>
          <w:color w:val="1F3864" w:themeColor="accent1" w:themeShade="80"/>
        </w:rPr>
      </w:pPr>
    </w:p>
    <w:p w14:paraId="087102F5" w14:textId="265AA6CF" w:rsidR="00D85D6C" w:rsidRPr="00D07573" w:rsidRDefault="00D85D6C" w:rsidP="00D85D6C">
      <w:pPr>
        <w:pStyle w:val="Heading2"/>
        <w:numPr>
          <w:ilvl w:val="1"/>
          <w:numId w:val="109"/>
        </w:numPr>
        <w:rPr>
          <w:color w:val="1F3864" w:themeColor="accent1" w:themeShade="80"/>
        </w:rPr>
      </w:pPr>
      <w:bookmarkStart w:id="81" w:name="_Toc134043985"/>
      <w:r w:rsidRPr="00D07573">
        <w:rPr>
          <w:color w:val="1F3864" w:themeColor="accent1" w:themeShade="80"/>
        </w:rPr>
        <w:t>Conformitate administrativă – DECLARAȚIA UNICĂ</w:t>
      </w:r>
      <w:bookmarkEnd w:id="81"/>
      <w:r w:rsidRPr="00D07573">
        <w:rPr>
          <w:color w:val="1F3864" w:themeColor="accent1" w:themeShade="80"/>
        </w:rPr>
        <w:tab/>
      </w:r>
    </w:p>
    <w:p w14:paraId="78908245" w14:textId="77777777" w:rsidR="00904C8E" w:rsidRPr="00904C8E" w:rsidRDefault="00904C8E" w:rsidP="00904C8E">
      <w:pPr>
        <w:tabs>
          <w:tab w:val="left" w:pos="709"/>
        </w:tabs>
        <w:spacing w:after="0" w:line="276" w:lineRule="auto"/>
        <w:jc w:val="both"/>
        <w:rPr>
          <w:rFonts w:ascii="Trebuchet MS" w:hAnsi="Trebuchet MS"/>
          <w:iCs/>
          <w:color w:val="1F3864" w:themeColor="accent1" w:themeShade="80"/>
        </w:rPr>
      </w:pPr>
      <w:r w:rsidRPr="00904C8E">
        <w:rPr>
          <w:rFonts w:ascii="Trebuchet MS" w:hAnsi="Trebuchet MS"/>
          <w:iCs/>
          <w:color w:val="1F3864" w:themeColor="accent1" w:themeShade="80"/>
        </w:rPr>
        <w:t>Evaluarea conformității administrative este complet digitalizată, realizată automat prin sistemul informatic MySMIS2021/SMIS2021+, pe baza declarației unice, a Cererii de finanțare, a bugetului și documentelor suport/justificative, precum și a anexelor la Cererea de finanțare, încărcate de către solicitant în aplicația sus menționată.</w:t>
      </w:r>
    </w:p>
    <w:p w14:paraId="5AE287D4" w14:textId="77777777" w:rsidR="00904C8E" w:rsidRPr="00904C8E" w:rsidRDefault="00904C8E" w:rsidP="00904C8E">
      <w:pPr>
        <w:tabs>
          <w:tab w:val="left" w:pos="709"/>
        </w:tabs>
        <w:spacing w:after="0" w:line="276" w:lineRule="auto"/>
        <w:jc w:val="both"/>
        <w:rPr>
          <w:rFonts w:ascii="Trebuchet MS" w:hAnsi="Trebuchet MS"/>
          <w:iCs/>
          <w:color w:val="1F3864" w:themeColor="accent1" w:themeShade="80"/>
        </w:rPr>
      </w:pPr>
      <w:r w:rsidRPr="00904C8E">
        <w:rPr>
          <w:rFonts w:ascii="Trebuchet MS" w:hAnsi="Trebuchet MS"/>
          <w:iCs/>
          <w:color w:val="1F3864" w:themeColor="accent1" w:themeShade="80"/>
        </w:rPr>
        <w:t>După verificarea digitalizată a conformității administrative, sistemul MySMIS2021/SMIS2021+ va informa solicitantul cu privire la trecerea la etapa de evaluare tehnică și financiară prin emiterea automată a unui certificat de conformitate administrativ.</w:t>
      </w:r>
    </w:p>
    <w:p w14:paraId="1F8FC77B" w14:textId="3F81A61C" w:rsidR="00D85D6C" w:rsidRPr="00D07573" w:rsidRDefault="00904C8E" w:rsidP="00904C8E">
      <w:pPr>
        <w:tabs>
          <w:tab w:val="left" w:pos="709"/>
        </w:tabs>
        <w:spacing w:after="0" w:line="276" w:lineRule="auto"/>
        <w:jc w:val="both"/>
        <w:rPr>
          <w:rFonts w:ascii="Trebuchet MS" w:hAnsi="Trebuchet MS"/>
          <w:iCs/>
          <w:color w:val="1F3864" w:themeColor="accent1" w:themeShade="80"/>
        </w:rPr>
      </w:pPr>
      <w:r w:rsidRPr="00904C8E">
        <w:rPr>
          <w:rFonts w:ascii="Trebuchet MS" w:hAnsi="Trebuchet MS"/>
          <w:iCs/>
          <w:color w:val="1F3864" w:themeColor="accent1" w:themeShade="80"/>
        </w:rPr>
        <w:t xml:space="preserve">Numai Cererile de finanțare care au </w:t>
      </w:r>
      <w:proofErr w:type="spellStart"/>
      <w:r w:rsidRPr="00904C8E">
        <w:rPr>
          <w:rFonts w:ascii="Trebuchet MS" w:hAnsi="Trebuchet MS"/>
          <w:iCs/>
          <w:color w:val="1F3864" w:themeColor="accent1" w:themeShade="80"/>
        </w:rPr>
        <w:t>obţinut</w:t>
      </w:r>
      <w:proofErr w:type="spellEnd"/>
      <w:r w:rsidRPr="00904C8E">
        <w:rPr>
          <w:rFonts w:ascii="Trebuchet MS" w:hAnsi="Trebuchet MS"/>
          <w:iCs/>
          <w:color w:val="1F3864" w:themeColor="accent1" w:themeShade="80"/>
        </w:rPr>
        <w:t xml:space="preserve"> Certificatul de conformitate administrativă sunt admise în următoarea etapă a procesului de evaluare. În etapa de evaluare a conformității administrative și a eligibilității nu se pot solicita clarificări</w:t>
      </w:r>
      <w:r w:rsidR="00D85D6C" w:rsidRPr="00D07573">
        <w:rPr>
          <w:rFonts w:ascii="Trebuchet MS" w:hAnsi="Trebuchet MS"/>
          <w:iCs/>
          <w:color w:val="1F3864" w:themeColor="accent1" w:themeShade="80"/>
        </w:rPr>
        <w:t>.</w:t>
      </w:r>
    </w:p>
    <w:p w14:paraId="13E13722" w14:textId="77777777" w:rsidR="00D85D6C" w:rsidRPr="00D07573" w:rsidRDefault="00D85D6C" w:rsidP="00D85D6C">
      <w:pPr>
        <w:tabs>
          <w:tab w:val="left" w:pos="709"/>
        </w:tabs>
        <w:spacing w:after="0" w:line="276" w:lineRule="auto"/>
        <w:jc w:val="both"/>
        <w:rPr>
          <w:rFonts w:ascii="Trebuchet MS" w:hAnsi="Trebuchet MS"/>
          <w:i/>
          <w:color w:val="1F3864" w:themeColor="accent1" w:themeShade="80"/>
        </w:rPr>
      </w:pPr>
    </w:p>
    <w:p w14:paraId="0035F647" w14:textId="3020BFEF" w:rsidR="00D85D6C" w:rsidRPr="00D07573" w:rsidRDefault="00D85D6C" w:rsidP="00D85D6C">
      <w:pPr>
        <w:pStyle w:val="Heading2"/>
        <w:numPr>
          <w:ilvl w:val="1"/>
          <w:numId w:val="109"/>
        </w:numPr>
        <w:rPr>
          <w:color w:val="1F3864" w:themeColor="accent1" w:themeShade="80"/>
        </w:rPr>
      </w:pPr>
      <w:bookmarkStart w:id="82" w:name="_Toc134043986"/>
      <w:r w:rsidRPr="00D07573">
        <w:rPr>
          <w:color w:val="1F3864" w:themeColor="accent1" w:themeShade="80"/>
        </w:rPr>
        <w:t>Cerințe de eligibilitate</w:t>
      </w:r>
      <w:bookmarkEnd w:id="82"/>
    </w:p>
    <w:p w14:paraId="11D98802"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 xml:space="preserve">Evaluarea eligibilității Cererii de finanțare se realizează în conformitate cu Metodologia de verificare, evaluare și selecție a proiectelor </w:t>
      </w:r>
      <w:proofErr w:type="spellStart"/>
      <w:r w:rsidRPr="00AC6BD7">
        <w:rPr>
          <w:rFonts w:ascii="Calibri" w:hAnsi="Calibri" w:cs="Calibri"/>
          <w:iCs/>
          <w:color w:val="1F3864" w:themeColor="accent1" w:themeShade="80"/>
        </w:rPr>
        <w:t>ȋ</w:t>
      </w:r>
      <w:r w:rsidRPr="00AC6BD7">
        <w:rPr>
          <w:rFonts w:ascii="Trebuchet MS" w:hAnsi="Trebuchet MS"/>
          <w:iCs/>
          <w:color w:val="1F3864" w:themeColor="accent1" w:themeShade="80"/>
        </w:rPr>
        <w:t>n</w:t>
      </w:r>
      <w:proofErr w:type="spellEnd"/>
      <w:r w:rsidRPr="00AC6BD7">
        <w:rPr>
          <w:rFonts w:ascii="Trebuchet MS" w:hAnsi="Trebuchet MS"/>
          <w:iCs/>
          <w:color w:val="1F3864" w:themeColor="accent1" w:themeShade="80"/>
        </w:rPr>
        <w:t xml:space="preserve"> cadrul programului educa</w:t>
      </w:r>
      <w:r w:rsidRPr="00AC6BD7">
        <w:rPr>
          <w:rFonts w:ascii="Trebuchet MS" w:hAnsi="Trebuchet MS" w:cs="Trebuchet MS"/>
          <w:iCs/>
          <w:color w:val="1F3864" w:themeColor="accent1" w:themeShade="80"/>
        </w:rPr>
        <w:t>ț</w:t>
      </w:r>
      <w:r w:rsidRPr="00AC6BD7">
        <w:rPr>
          <w:rFonts w:ascii="Trebuchet MS" w:hAnsi="Trebuchet MS"/>
          <w:iCs/>
          <w:color w:val="1F3864" w:themeColor="accent1" w:themeShade="80"/>
        </w:rPr>
        <w:t xml:space="preserve">ie </w:t>
      </w:r>
      <w:r w:rsidRPr="00AC6BD7">
        <w:rPr>
          <w:rFonts w:ascii="Trebuchet MS" w:hAnsi="Trebuchet MS" w:cs="Trebuchet MS"/>
          <w:iCs/>
          <w:color w:val="1F3864" w:themeColor="accent1" w:themeShade="80"/>
        </w:rPr>
        <w:t>ș</w:t>
      </w:r>
      <w:r w:rsidRPr="00AC6BD7">
        <w:rPr>
          <w:rFonts w:ascii="Trebuchet MS" w:hAnsi="Trebuchet MS"/>
          <w:iCs/>
          <w:color w:val="1F3864" w:themeColor="accent1" w:themeShade="80"/>
        </w:rPr>
        <w:t xml:space="preserve">i ocupare 2021 </w:t>
      </w:r>
      <w:r w:rsidRPr="00AC6BD7">
        <w:rPr>
          <w:rFonts w:ascii="Trebuchet MS" w:hAnsi="Trebuchet MS" w:cs="Trebuchet MS"/>
          <w:iCs/>
          <w:color w:val="1F3864" w:themeColor="accent1" w:themeShade="80"/>
        </w:rPr>
        <w:t>–</w:t>
      </w:r>
      <w:r w:rsidRPr="00AC6BD7">
        <w:rPr>
          <w:rFonts w:ascii="Trebuchet MS" w:hAnsi="Trebuchet MS"/>
          <w:iCs/>
          <w:color w:val="1F3864" w:themeColor="accent1" w:themeShade="80"/>
        </w:rPr>
        <w:t xml:space="preserve"> 2027 (PEO) </w:t>
      </w:r>
      <w:r w:rsidRPr="00AC6BD7">
        <w:rPr>
          <w:rFonts w:ascii="Trebuchet MS" w:hAnsi="Trebuchet MS" w:cs="Trebuchet MS"/>
          <w:iCs/>
          <w:color w:val="1F3864" w:themeColor="accent1" w:themeShade="80"/>
        </w:rPr>
        <w:t>ș</w:t>
      </w:r>
      <w:r w:rsidRPr="00AC6BD7">
        <w:rPr>
          <w:rFonts w:ascii="Trebuchet MS" w:hAnsi="Trebuchet MS"/>
          <w:iCs/>
          <w:color w:val="1F3864" w:themeColor="accent1" w:themeShade="80"/>
        </w:rPr>
        <w:t xml:space="preserve">i </w:t>
      </w:r>
      <w:r w:rsidRPr="00AC6BD7">
        <w:rPr>
          <w:rFonts w:ascii="Trebuchet MS" w:hAnsi="Trebuchet MS" w:cs="Trebuchet MS"/>
          <w:iCs/>
          <w:color w:val="1F3864" w:themeColor="accent1" w:themeShade="80"/>
        </w:rPr>
        <w:t>î</w:t>
      </w:r>
      <w:r w:rsidRPr="00AC6BD7">
        <w:rPr>
          <w:rFonts w:ascii="Trebuchet MS" w:hAnsi="Trebuchet MS"/>
          <w:iCs/>
          <w:color w:val="1F3864" w:themeColor="accent1" w:themeShade="80"/>
        </w:rPr>
        <w:t xml:space="preserve">n conformitate cu criteriile </w:t>
      </w:r>
      <w:r w:rsidRPr="00AC6BD7">
        <w:rPr>
          <w:rFonts w:ascii="Trebuchet MS" w:hAnsi="Trebuchet MS" w:cs="Trebuchet MS"/>
          <w:iCs/>
          <w:color w:val="1F3864" w:themeColor="accent1" w:themeShade="80"/>
        </w:rPr>
        <w:t>ș</w:t>
      </w:r>
      <w:r w:rsidRPr="00AC6BD7">
        <w:rPr>
          <w:rFonts w:ascii="Trebuchet MS" w:hAnsi="Trebuchet MS"/>
          <w:iCs/>
          <w:color w:val="1F3864" w:themeColor="accent1" w:themeShade="80"/>
        </w:rPr>
        <w:t>i sub-criteriile de evaluare menționate în  Anexa nr.1 Criterii de evaluare și selecție tehnică preliminară (ETFP) la prezentul Ghid al Solicitantului Condiții Specifice.</w:t>
      </w:r>
    </w:p>
    <w:p w14:paraId="614362BB"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Criteriile de evaluare privind eligibilitatea proiectului si a activităților sunt:</w:t>
      </w:r>
    </w:p>
    <w:p w14:paraId="712F8E00"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w:t>
      </w:r>
      <w:r w:rsidRPr="00AC6BD7">
        <w:rPr>
          <w:rFonts w:ascii="Trebuchet MS" w:hAnsi="Trebuchet MS"/>
          <w:iCs/>
          <w:color w:val="1F3864" w:themeColor="accent1" w:themeShade="80"/>
        </w:rPr>
        <w:tab/>
        <w:t>Încadrarea proiectului propus spre finanțare în programul operațional</w:t>
      </w:r>
    </w:p>
    <w:p w14:paraId="48678FAF"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w:t>
      </w:r>
      <w:r w:rsidRPr="00AC6BD7">
        <w:rPr>
          <w:rFonts w:ascii="Trebuchet MS" w:hAnsi="Trebuchet MS"/>
          <w:iCs/>
          <w:color w:val="1F3864" w:themeColor="accent1" w:themeShade="80"/>
        </w:rPr>
        <w:tab/>
        <w:t>Respectarea criteriilor de eligibilitate a cheltuielilor</w:t>
      </w:r>
    </w:p>
    <w:p w14:paraId="480005D0"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w:t>
      </w:r>
      <w:r w:rsidRPr="00AC6BD7">
        <w:rPr>
          <w:rFonts w:ascii="Trebuchet MS" w:hAnsi="Trebuchet MS"/>
          <w:iCs/>
          <w:color w:val="1F3864" w:themeColor="accent1" w:themeShade="80"/>
        </w:rPr>
        <w:tab/>
        <w:t>Includerea tuturor activităților obligatorii</w:t>
      </w:r>
    </w:p>
    <w:p w14:paraId="43EBE337"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w:t>
      </w:r>
      <w:r w:rsidRPr="00AC6BD7">
        <w:rPr>
          <w:rFonts w:ascii="Trebuchet MS" w:hAnsi="Trebuchet MS"/>
          <w:iCs/>
          <w:color w:val="1F3864" w:themeColor="accent1" w:themeShade="80"/>
        </w:rPr>
        <w:tab/>
        <w:t>Respectarea condițiilor de acces stabilite în ghidul Solicitantului – Condiții Specifice.</w:t>
      </w:r>
    </w:p>
    <w:p w14:paraId="4B7888FA"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w:t>
      </w:r>
      <w:r w:rsidRPr="00AC6BD7">
        <w:rPr>
          <w:rFonts w:ascii="Trebuchet MS" w:hAnsi="Trebuchet MS"/>
          <w:iCs/>
          <w:color w:val="1F3864" w:themeColor="accent1" w:themeShade="80"/>
        </w:rPr>
        <w:tab/>
        <w:t xml:space="preserve">Demonstrarea capacitații financiare a parteneriatului </w:t>
      </w:r>
    </w:p>
    <w:p w14:paraId="6A2BAA0C"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w:t>
      </w:r>
      <w:r w:rsidRPr="00AC6BD7">
        <w:rPr>
          <w:rFonts w:ascii="Trebuchet MS" w:hAnsi="Trebuchet MS"/>
          <w:iCs/>
          <w:color w:val="1F3864" w:themeColor="accent1" w:themeShade="80"/>
        </w:rPr>
        <w:tab/>
        <w:t>Respectarea legislației europene și naționale, în cazul solicitanților entități finanțate din fonduri publice in ceea ce privește selecția partenerului/partenerilor ( unde este cazul)</w:t>
      </w:r>
    </w:p>
    <w:p w14:paraId="76C52F3A" w14:textId="28277649" w:rsidR="00D85D6C"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w:t>
      </w:r>
      <w:r w:rsidRPr="00AC6BD7">
        <w:rPr>
          <w:rFonts w:ascii="Trebuchet MS" w:hAnsi="Trebuchet MS"/>
          <w:iCs/>
          <w:color w:val="1F3864" w:themeColor="accent1" w:themeShade="80"/>
        </w:rPr>
        <w:tab/>
        <w:t>Depunerea acordului de parteneriat daca este cazul</w:t>
      </w:r>
      <w:r w:rsidR="00D85D6C" w:rsidRPr="00AC6BD7">
        <w:rPr>
          <w:rFonts w:ascii="Trebuchet MS" w:hAnsi="Trebuchet MS"/>
          <w:iCs/>
          <w:color w:val="1F3864" w:themeColor="accent1" w:themeShade="80"/>
        </w:rPr>
        <w:t>.</w:t>
      </w:r>
    </w:p>
    <w:p w14:paraId="05B1AB07" w14:textId="77777777" w:rsidR="00D85D6C" w:rsidRPr="00D07573" w:rsidRDefault="00D85D6C" w:rsidP="00D85D6C">
      <w:pPr>
        <w:tabs>
          <w:tab w:val="left" w:pos="709"/>
        </w:tabs>
        <w:spacing w:after="0" w:line="276" w:lineRule="auto"/>
        <w:jc w:val="both"/>
        <w:rPr>
          <w:rFonts w:ascii="Trebuchet MS" w:hAnsi="Trebuchet MS"/>
          <w:i/>
          <w:color w:val="1F3864" w:themeColor="accent1" w:themeShade="80"/>
        </w:rPr>
      </w:pPr>
    </w:p>
    <w:p w14:paraId="2FDDB06D" w14:textId="6FD48A62" w:rsidR="00D85D6C" w:rsidRPr="00D07573" w:rsidRDefault="00D85D6C" w:rsidP="003113C9">
      <w:pPr>
        <w:pStyle w:val="Heading2"/>
        <w:numPr>
          <w:ilvl w:val="1"/>
          <w:numId w:val="109"/>
        </w:numPr>
        <w:rPr>
          <w:color w:val="1F3864" w:themeColor="accent1" w:themeShade="80"/>
        </w:rPr>
      </w:pPr>
      <w:bookmarkStart w:id="83" w:name="_Toc134043987"/>
      <w:r w:rsidRPr="00D07573">
        <w:rPr>
          <w:color w:val="1F3864" w:themeColor="accent1" w:themeShade="80"/>
        </w:rPr>
        <w:t>Evaluarea tehnică și financiară. Criterii de evaluare tehnică și financiară</w:t>
      </w:r>
      <w:bookmarkEnd w:id="83"/>
    </w:p>
    <w:p w14:paraId="4DC266A7" w14:textId="77777777" w:rsidR="00AC6BD7" w:rsidRPr="00AC6BD7" w:rsidRDefault="00AC6BD7" w:rsidP="00AC6BD7">
      <w:pPr>
        <w:tabs>
          <w:tab w:val="left" w:pos="709"/>
        </w:tabs>
        <w:spacing w:after="0" w:line="276" w:lineRule="auto"/>
        <w:jc w:val="both"/>
        <w:rPr>
          <w:rFonts w:ascii="Trebuchet MS" w:hAnsi="Trebuchet MS"/>
          <w:iCs/>
          <w:color w:val="1F3864" w:themeColor="accent1" w:themeShade="80"/>
        </w:rPr>
      </w:pPr>
      <w:r w:rsidRPr="00AC6BD7">
        <w:rPr>
          <w:rFonts w:ascii="Trebuchet MS" w:hAnsi="Trebuchet MS"/>
          <w:iCs/>
          <w:color w:val="1F3864" w:themeColor="accent1" w:themeShade="80"/>
        </w:rPr>
        <w:t xml:space="preserve">Evaluarea tehnică și financiară se realizează în conformitate cu Metodologia de verificare, evaluare </w:t>
      </w:r>
      <w:proofErr w:type="spellStart"/>
      <w:r w:rsidRPr="00AC6BD7">
        <w:rPr>
          <w:rFonts w:ascii="Trebuchet MS" w:hAnsi="Trebuchet MS"/>
          <w:iCs/>
          <w:color w:val="1F3864" w:themeColor="accent1" w:themeShade="80"/>
        </w:rPr>
        <w:t>şi</w:t>
      </w:r>
      <w:proofErr w:type="spellEnd"/>
      <w:r w:rsidRPr="00AC6BD7">
        <w:rPr>
          <w:rFonts w:ascii="Trebuchet MS" w:hAnsi="Trebuchet MS"/>
          <w:iCs/>
          <w:color w:val="1F3864" w:themeColor="accent1" w:themeShade="80"/>
        </w:rPr>
        <w:t xml:space="preserve"> selecție a proiectelor </w:t>
      </w:r>
      <w:proofErr w:type="spellStart"/>
      <w:r w:rsidRPr="00AC6BD7">
        <w:rPr>
          <w:rFonts w:ascii="Calibri" w:hAnsi="Calibri" w:cs="Calibri"/>
          <w:iCs/>
          <w:color w:val="1F3864" w:themeColor="accent1" w:themeShade="80"/>
        </w:rPr>
        <w:t>ȋ</w:t>
      </w:r>
      <w:r w:rsidRPr="00AC6BD7">
        <w:rPr>
          <w:rFonts w:ascii="Trebuchet MS" w:hAnsi="Trebuchet MS"/>
          <w:iCs/>
          <w:color w:val="1F3864" w:themeColor="accent1" w:themeShade="80"/>
        </w:rPr>
        <w:t>n</w:t>
      </w:r>
      <w:proofErr w:type="spellEnd"/>
      <w:r w:rsidRPr="00AC6BD7">
        <w:rPr>
          <w:rFonts w:ascii="Trebuchet MS" w:hAnsi="Trebuchet MS"/>
          <w:iCs/>
          <w:color w:val="1F3864" w:themeColor="accent1" w:themeShade="80"/>
        </w:rPr>
        <w:t xml:space="preserve"> cadrul Programului Educa</w:t>
      </w:r>
      <w:r w:rsidRPr="00AC6BD7">
        <w:rPr>
          <w:rFonts w:ascii="Trebuchet MS" w:hAnsi="Trebuchet MS" w:cs="Trebuchet MS"/>
          <w:iCs/>
          <w:color w:val="1F3864" w:themeColor="accent1" w:themeShade="80"/>
        </w:rPr>
        <w:t>ț</w:t>
      </w:r>
      <w:r w:rsidRPr="00AC6BD7">
        <w:rPr>
          <w:rFonts w:ascii="Trebuchet MS" w:hAnsi="Trebuchet MS"/>
          <w:iCs/>
          <w:color w:val="1F3864" w:themeColor="accent1" w:themeShade="80"/>
        </w:rPr>
        <w:t xml:space="preserve">ie </w:t>
      </w:r>
      <w:r w:rsidRPr="00AC6BD7">
        <w:rPr>
          <w:rFonts w:ascii="Trebuchet MS" w:hAnsi="Trebuchet MS" w:cs="Trebuchet MS"/>
          <w:iCs/>
          <w:color w:val="1F3864" w:themeColor="accent1" w:themeShade="80"/>
        </w:rPr>
        <w:t>ș</w:t>
      </w:r>
      <w:r w:rsidRPr="00AC6BD7">
        <w:rPr>
          <w:rFonts w:ascii="Trebuchet MS" w:hAnsi="Trebuchet MS"/>
          <w:iCs/>
          <w:color w:val="1F3864" w:themeColor="accent1" w:themeShade="80"/>
        </w:rPr>
        <w:t xml:space="preserve">i Ocupare 2021 </w:t>
      </w:r>
      <w:r w:rsidRPr="00AC6BD7">
        <w:rPr>
          <w:rFonts w:ascii="Trebuchet MS" w:hAnsi="Trebuchet MS" w:cs="Trebuchet MS"/>
          <w:iCs/>
          <w:color w:val="1F3864" w:themeColor="accent1" w:themeShade="80"/>
        </w:rPr>
        <w:t>–</w:t>
      </w:r>
      <w:r w:rsidRPr="00AC6BD7">
        <w:rPr>
          <w:rFonts w:ascii="Trebuchet MS" w:hAnsi="Trebuchet MS"/>
          <w:iCs/>
          <w:color w:val="1F3864" w:themeColor="accent1" w:themeShade="80"/>
        </w:rPr>
        <w:t xml:space="preserve"> 2027 (PEO) </w:t>
      </w:r>
      <w:r w:rsidRPr="00AC6BD7">
        <w:rPr>
          <w:rFonts w:ascii="Trebuchet MS" w:hAnsi="Trebuchet MS" w:cs="Trebuchet MS"/>
          <w:iCs/>
          <w:color w:val="1F3864" w:themeColor="accent1" w:themeShade="80"/>
        </w:rPr>
        <w:t>ș</w:t>
      </w:r>
      <w:r w:rsidRPr="00AC6BD7">
        <w:rPr>
          <w:rFonts w:ascii="Trebuchet MS" w:hAnsi="Trebuchet MS"/>
          <w:iCs/>
          <w:color w:val="1F3864" w:themeColor="accent1" w:themeShade="80"/>
        </w:rPr>
        <w:t xml:space="preserve">i </w:t>
      </w:r>
      <w:r w:rsidRPr="00AC6BD7">
        <w:rPr>
          <w:rFonts w:ascii="Trebuchet MS" w:hAnsi="Trebuchet MS" w:cs="Trebuchet MS"/>
          <w:iCs/>
          <w:color w:val="1F3864" w:themeColor="accent1" w:themeShade="80"/>
        </w:rPr>
        <w:t>î</w:t>
      </w:r>
      <w:r w:rsidRPr="00AC6BD7">
        <w:rPr>
          <w:rFonts w:ascii="Trebuchet MS" w:hAnsi="Trebuchet MS"/>
          <w:iCs/>
          <w:color w:val="1F3864" w:themeColor="accent1" w:themeShade="80"/>
        </w:rPr>
        <w:t xml:space="preserve">n conformitate cu criteriile </w:t>
      </w:r>
      <w:r w:rsidRPr="00AC6BD7">
        <w:rPr>
          <w:rFonts w:ascii="Trebuchet MS" w:hAnsi="Trebuchet MS" w:cs="Trebuchet MS"/>
          <w:iCs/>
          <w:color w:val="1F3864" w:themeColor="accent1" w:themeShade="80"/>
        </w:rPr>
        <w:t>ș</w:t>
      </w:r>
      <w:r w:rsidRPr="00AC6BD7">
        <w:rPr>
          <w:rFonts w:ascii="Trebuchet MS" w:hAnsi="Trebuchet MS"/>
          <w:iCs/>
          <w:color w:val="1F3864" w:themeColor="accent1" w:themeShade="80"/>
        </w:rPr>
        <w:t>i subcriteriile de evaluare menționate în Anexa 2 Criterii de evaluare tehnică și financiară calitativă  la prezentul Ghid al Solicitantului Condiții Specifice.</w:t>
      </w:r>
    </w:p>
    <w:p w14:paraId="7481A4D7" w14:textId="77777777" w:rsidR="00D85D6C" w:rsidRPr="00D07573" w:rsidRDefault="00D85D6C" w:rsidP="00D85D6C">
      <w:pPr>
        <w:tabs>
          <w:tab w:val="left" w:pos="709"/>
        </w:tabs>
        <w:spacing w:after="0" w:line="276" w:lineRule="auto"/>
        <w:jc w:val="both"/>
        <w:rPr>
          <w:rFonts w:ascii="Trebuchet MS" w:hAnsi="Trebuchet MS"/>
          <w:iCs/>
          <w:color w:val="1F3864" w:themeColor="accent1" w:themeShade="80"/>
        </w:rPr>
      </w:pPr>
    </w:p>
    <w:p w14:paraId="2C9DBE5F" w14:textId="77777777" w:rsidR="00D85D6C" w:rsidRPr="00D07573" w:rsidRDefault="00D85D6C" w:rsidP="00D85D6C">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Criteriile de evaluare tehnică și financiară aplicabile prezentului apel de proiecte sunt:</w:t>
      </w:r>
    </w:p>
    <w:p w14:paraId="3A9D1C80" w14:textId="77777777" w:rsidR="00D85D6C" w:rsidRPr="00745D47" w:rsidRDefault="00D85D6C" w:rsidP="00745D47">
      <w:pPr>
        <w:pStyle w:val="ListParagraph"/>
        <w:numPr>
          <w:ilvl w:val="0"/>
          <w:numId w:val="138"/>
        </w:numPr>
        <w:tabs>
          <w:tab w:val="left" w:pos="709"/>
        </w:tabs>
        <w:spacing w:after="0" w:line="276" w:lineRule="auto"/>
        <w:jc w:val="both"/>
        <w:rPr>
          <w:rFonts w:ascii="Trebuchet MS" w:hAnsi="Trebuchet MS"/>
          <w:iCs/>
          <w:color w:val="1F3864" w:themeColor="accent1" w:themeShade="80"/>
        </w:rPr>
      </w:pPr>
      <w:r w:rsidRPr="00745D47">
        <w:rPr>
          <w:rFonts w:ascii="Trebuchet MS" w:hAnsi="Trebuchet MS"/>
          <w:iCs/>
          <w:color w:val="1F3864" w:themeColor="accent1" w:themeShade="80"/>
        </w:rPr>
        <w:t>Relevanța – maxim 30 de puncte, minim 21 de puncte. Cererile de finanțare care obțin mai puțin de 21 de puncte la criteriul Relevanță vor fi respinse;</w:t>
      </w:r>
    </w:p>
    <w:p w14:paraId="385B3A1C" w14:textId="77777777" w:rsidR="00D85D6C" w:rsidRPr="00745D47" w:rsidRDefault="00D85D6C" w:rsidP="00745D47">
      <w:pPr>
        <w:pStyle w:val="ListParagraph"/>
        <w:numPr>
          <w:ilvl w:val="0"/>
          <w:numId w:val="138"/>
        </w:numPr>
        <w:tabs>
          <w:tab w:val="left" w:pos="709"/>
        </w:tabs>
        <w:spacing w:after="0" w:line="276" w:lineRule="auto"/>
        <w:jc w:val="both"/>
        <w:rPr>
          <w:rFonts w:ascii="Trebuchet MS" w:hAnsi="Trebuchet MS"/>
          <w:iCs/>
          <w:color w:val="1F3864" w:themeColor="accent1" w:themeShade="80"/>
        </w:rPr>
      </w:pPr>
      <w:r w:rsidRPr="00745D47">
        <w:rPr>
          <w:rFonts w:ascii="Trebuchet MS" w:hAnsi="Trebuchet MS"/>
          <w:iCs/>
          <w:color w:val="1F3864" w:themeColor="accent1" w:themeShade="80"/>
        </w:rPr>
        <w:t xml:space="preserve">Eficacitate – maxim 30 de puncte, minim 21 de </w:t>
      </w:r>
      <w:proofErr w:type="spellStart"/>
      <w:r w:rsidRPr="00745D47">
        <w:rPr>
          <w:rFonts w:ascii="Trebuchet MS" w:hAnsi="Trebuchet MS"/>
          <w:iCs/>
          <w:color w:val="1F3864" w:themeColor="accent1" w:themeShade="80"/>
        </w:rPr>
        <w:t>punecte</w:t>
      </w:r>
      <w:proofErr w:type="spellEnd"/>
      <w:r w:rsidRPr="00745D47">
        <w:rPr>
          <w:rFonts w:ascii="Trebuchet MS" w:hAnsi="Trebuchet MS"/>
          <w:iCs/>
          <w:color w:val="1F3864" w:themeColor="accent1" w:themeShade="80"/>
        </w:rPr>
        <w:t>. Cererile de finanțare care obțin mai puțin de 21 de puncte la criteriul Eficacitate vor fi respinse;</w:t>
      </w:r>
    </w:p>
    <w:p w14:paraId="1ED11552" w14:textId="77777777" w:rsidR="00D85D6C" w:rsidRPr="00745D47" w:rsidRDefault="00D85D6C" w:rsidP="00745D47">
      <w:pPr>
        <w:pStyle w:val="ListParagraph"/>
        <w:numPr>
          <w:ilvl w:val="0"/>
          <w:numId w:val="138"/>
        </w:numPr>
        <w:tabs>
          <w:tab w:val="left" w:pos="709"/>
        </w:tabs>
        <w:spacing w:after="0" w:line="276" w:lineRule="auto"/>
        <w:jc w:val="both"/>
        <w:rPr>
          <w:rFonts w:ascii="Trebuchet MS" w:hAnsi="Trebuchet MS"/>
          <w:iCs/>
          <w:color w:val="1F3864" w:themeColor="accent1" w:themeShade="80"/>
        </w:rPr>
      </w:pPr>
      <w:r w:rsidRPr="00745D47">
        <w:rPr>
          <w:rFonts w:ascii="Trebuchet MS" w:hAnsi="Trebuchet MS"/>
          <w:iCs/>
          <w:color w:val="1F3864" w:themeColor="accent1" w:themeShade="80"/>
        </w:rPr>
        <w:t xml:space="preserve">Eficiență -  maxim 30 de puncte, minim 21 de </w:t>
      </w:r>
      <w:proofErr w:type="spellStart"/>
      <w:r w:rsidRPr="00745D47">
        <w:rPr>
          <w:rFonts w:ascii="Trebuchet MS" w:hAnsi="Trebuchet MS"/>
          <w:iCs/>
          <w:color w:val="1F3864" w:themeColor="accent1" w:themeShade="80"/>
        </w:rPr>
        <w:t>punecte</w:t>
      </w:r>
      <w:proofErr w:type="spellEnd"/>
      <w:r w:rsidRPr="00745D47">
        <w:rPr>
          <w:rFonts w:ascii="Trebuchet MS" w:hAnsi="Trebuchet MS"/>
          <w:iCs/>
          <w:color w:val="1F3864" w:themeColor="accent1" w:themeShade="80"/>
        </w:rPr>
        <w:t>. Cererile de finanțare care obțin mai puțin de 21 de puncte la criteriul Eficiență vor fi respinse;</w:t>
      </w:r>
    </w:p>
    <w:p w14:paraId="562BB9C3" w14:textId="77777777" w:rsidR="00D85D6C" w:rsidRPr="00745D47" w:rsidRDefault="00D85D6C" w:rsidP="00745D47">
      <w:pPr>
        <w:pStyle w:val="ListParagraph"/>
        <w:numPr>
          <w:ilvl w:val="0"/>
          <w:numId w:val="138"/>
        </w:numPr>
        <w:tabs>
          <w:tab w:val="left" w:pos="709"/>
        </w:tabs>
        <w:spacing w:after="0" w:line="276" w:lineRule="auto"/>
        <w:jc w:val="both"/>
        <w:rPr>
          <w:rFonts w:ascii="Trebuchet MS" w:hAnsi="Trebuchet MS"/>
          <w:iCs/>
          <w:color w:val="1F3864" w:themeColor="accent1" w:themeShade="80"/>
        </w:rPr>
      </w:pPr>
      <w:r w:rsidRPr="00745D47">
        <w:rPr>
          <w:rFonts w:ascii="Trebuchet MS" w:hAnsi="Trebuchet MS"/>
          <w:iCs/>
          <w:color w:val="1F3864" w:themeColor="accent1" w:themeShade="80"/>
        </w:rPr>
        <w:t>Sustenabilitate – maxim 10 puncte, minim 7 puncte. Cererile de finanțare care obțin mai puțin de 21 de puncte la criteriul Sustenabilitate vor fi respinse.</w:t>
      </w:r>
    </w:p>
    <w:p w14:paraId="668258E9" w14:textId="77777777" w:rsidR="00D85D6C" w:rsidRPr="00D07573" w:rsidRDefault="00D85D6C" w:rsidP="00D85D6C">
      <w:pPr>
        <w:tabs>
          <w:tab w:val="left" w:pos="709"/>
        </w:tabs>
        <w:spacing w:after="0" w:line="276" w:lineRule="auto"/>
        <w:jc w:val="both"/>
        <w:rPr>
          <w:rFonts w:ascii="Trebuchet MS" w:hAnsi="Trebuchet MS"/>
          <w:iCs/>
          <w:color w:val="1F3864" w:themeColor="accent1" w:themeShade="80"/>
        </w:rPr>
      </w:pPr>
    </w:p>
    <w:p w14:paraId="3199D224" w14:textId="7D90FA02" w:rsidR="00D85D6C" w:rsidRPr="00D07573" w:rsidRDefault="00D85D6C" w:rsidP="00D85D6C">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Subcriteriile de evaluare tehnică și financiară precum și modalitatea de acordare a punctajelor pentru fiecare subcriteriu sunt prezentate în cadrul Anexei </w:t>
      </w:r>
      <w:r w:rsidR="00927738">
        <w:rPr>
          <w:rFonts w:ascii="Trebuchet MS" w:hAnsi="Trebuchet MS"/>
          <w:iCs/>
          <w:color w:val="1F3864" w:themeColor="accent1" w:themeShade="80"/>
        </w:rPr>
        <w:t>2</w:t>
      </w:r>
      <w:r w:rsidRPr="00D07573">
        <w:rPr>
          <w:rFonts w:ascii="Trebuchet MS" w:hAnsi="Trebuchet MS"/>
          <w:iCs/>
          <w:color w:val="1F3864" w:themeColor="accent1" w:themeShade="80"/>
        </w:rPr>
        <w:t xml:space="preserve"> Criterii de evaluare tehnică și financiară calitativă la prezentul Ghid al Solicitantului Condiții Specifice.</w:t>
      </w:r>
    </w:p>
    <w:p w14:paraId="751F6D57" w14:textId="77777777" w:rsidR="00D85D6C" w:rsidRPr="00D07573" w:rsidRDefault="00D85D6C" w:rsidP="00D85D6C">
      <w:pPr>
        <w:tabs>
          <w:tab w:val="left" w:pos="709"/>
        </w:tabs>
        <w:spacing w:after="0" w:line="276" w:lineRule="auto"/>
        <w:jc w:val="both"/>
        <w:rPr>
          <w:rFonts w:ascii="Trebuchet MS" w:hAnsi="Trebuchet MS"/>
          <w:i/>
          <w:color w:val="1F3864" w:themeColor="accent1" w:themeShade="80"/>
        </w:rPr>
      </w:pPr>
    </w:p>
    <w:p w14:paraId="51B2A0A2" w14:textId="6042D559" w:rsidR="00D85D6C" w:rsidRPr="00D07573" w:rsidRDefault="00D85D6C" w:rsidP="003113C9">
      <w:pPr>
        <w:pStyle w:val="Heading2"/>
        <w:numPr>
          <w:ilvl w:val="1"/>
          <w:numId w:val="109"/>
        </w:numPr>
        <w:rPr>
          <w:color w:val="1F3864" w:themeColor="accent1" w:themeShade="80"/>
        </w:rPr>
      </w:pPr>
      <w:bookmarkStart w:id="84" w:name="_Toc134043988"/>
      <w:r w:rsidRPr="00D07573">
        <w:rPr>
          <w:color w:val="1F3864" w:themeColor="accent1" w:themeShade="80"/>
        </w:rPr>
        <w:t>Aplicarea pragului de calitate</w:t>
      </w:r>
      <w:bookmarkEnd w:id="84"/>
      <w:r w:rsidRPr="00D07573">
        <w:rPr>
          <w:color w:val="1F3864" w:themeColor="accent1" w:themeShade="80"/>
        </w:rPr>
        <w:t xml:space="preserve"> </w:t>
      </w:r>
    </w:p>
    <w:p w14:paraId="4CC954C5" w14:textId="77777777" w:rsidR="00D85D6C" w:rsidRPr="00D07573" w:rsidRDefault="00D85D6C" w:rsidP="00D85D6C">
      <w:pPr>
        <w:tabs>
          <w:tab w:val="left" w:pos="709"/>
        </w:tabs>
        <w:spacing w:after="0" w:line="276" w:lineRule="auto"/>
        <w:jc w:val="both"/>
        <w:rPr>
          <w:rFonts w:ascii="Trebuchet MS" w:hAnsi="Trebuchet MS"/>
          <w:i/>
          <w:color w:val="1F3864" w:themeColor="accent1" w:themeShade="80"/>
        </w:rPr>
      </w:pPr>
      <w:r w:rsidRPr="00927738">
        <w:rPr>
          <w:rFonts w:ascii="Trebuchet MS" w:hAnsi="Trebuchet MS"/>
          <w:iCs/>
          <w:color w:val="1F3864" w:themeColor="accent1" w:themeShade="80"/>
        </w:rPr>
        <w:t>Pragul de calitate nu poate fi mai mic de 70 de puncte din maxim 100</w:t>
      </w:r>
      <w:r w:rsidRPr="00D07573">
        <w:rPr>
          <w:rFonts w:ascii="Trebuchet MS" w:hAnsi="Trebuchet MS"/>
          <w:i/>
          <w:color w:val="1F3864" w:themeColor="accent1" w:themeShade="80"/>
        </w:rPr>
        <w:t>.</w:t>
      </w:r>
    </w:p>
    <w:p w14:paraId="62C5F550" w14:textId="77777777" w:rsidR="00D85D6C" w:rsidRPr="00D07573" w:rsidRDefault="00D85D6C" w:rsidP="00D85D6C">
      <w:pPr>
        <w:tabs>
          <w:tab w:val="left" w:pos="709"/>
        </w:tabs>
        <w:spacing w:after="0" w:line="276" w:lineRule="auto"/>
        <w:jc w:val="both"/>
        <w:rPr>
          <w:rFonts w:ascii="Trebuchet MS" w:hAnsi="Trebuchet MS"/>
          <w:i/>
          <w:color w:val="1F3864" w:themeColor="accent1" w:themeShade="80"/>
        </w:rPr>
      </w:pPr>
    </w:p>
    <w:p w14:paraId="5F60DF8B" w14:textId="285F3C9B" w:rsidR="00D85D6C" w:rsidRPr="00D07573" w:rsidRDefault="00D85D6C" w:rsidP="003113C9">
      <w:pPr>
        <w:pStyle w:val="Heading2"/>
        <w:numPr>
          <w:ilvl w:val="1"/>
          <w:numId w:val="109"/>
        </w:numPr>
        <w:rPr>
          <w:color w:val="1F3864" w:themeColor="accent1" w:themeShade="80"/>
        </w:rPr>
      </w:pPr>
      <w:bookmarkStart w:id="85" w:name="_Toc134043989"/>
      <w:r w:rsidRPr="00D07573">
        <w:rPr>
          <w:color w:val="1F3864" w:themeColor="accent1" w:themeShade="80"/>
        </w:rPr>
        <w:t>Aplicarea pragului de excelență</w:t>
      </w:r>
      <w:bookmarkEnd w:id="85"/>
      <w:r w:rsidRPr="00D07573">
        <w:rPr>
          <w:color w:val="1F3864" w:themeColor="accent1" w:themeShade="80"/>
        </w:rPr>
        <w:t xml:space="preserve"> </w:t>
      </w:r>
    </w:p>
    <w:p w14:paraId="226CBD67" w14:textId="2EA647F7" w:rsidR="00D85D6C" w:rsidRPr="00927738" w:rsidRDefault="00927738" w:rsidP="00D85D6C">
      <w:pPr>
        <w:tabs>
          <w:tab w:val="left" w:pos="709"/>
        </w:tabs>
        <w:spacing w:after="0" w:line="276" w:lineRule="auto"/>
        <w:jc w:val="both"/>
        <w:rPr>
          <w:rFonts w:ascii="Trebuchet MS" w:hAnsi="Trebuchet MS"/>
          <w:iCs/>
          <w:color w:val="1F3864" w:themeColor="accent1" w:themeShade="80"/>
        </w:rPr>
      </w:pPr>
      <w:r w:rsidRPr="00927738">
        <w:rPr>
          <w:rFonts w:ascii="Trebuchet MS" w:hAnsi="Trebuchet MS"/>
          <w:iCs/>
          <w:color w:val="1F3864" w:themeColor="accent1" w:themeShade="80"/>
        </w:rPr>
        <w:t>Nu este cazul</w:t>
      </w:r>
      <w:r w:rsidRPr="00927738">
        <w:rPr>
          <w:rFonts w:ascii="Trebuchet MS" w:hAnsi="Trebuchet MS"/>
          <w:iCs/>
          <w:color w:val="1F3864" w:themeColor="accent1" w:themeShade="80"/>
        </w:rPr>
        <w:t>.</w:t>
      </w:r>
    </w:p>
    <w:p w14:paraId="40AACD18" w14:textId="77777777" w:rsidR="00D85D6C" w:rsidRPr="00D07573" w:rsidRDefault="00D85D6C" w:rsidP="00D85D6C">
      <w:pPr>
        <w:tabs>
          <w:tab w:val="left" w:pos="709"/>
        </w:tabs>
        <w:spacing w:after="0" w:line="276" w:lineRule="auto"/>
        <w:jc w:val="both"/>
        <w:rPr>
          <w:rFonts w:ascii="Trebuchet MS" w:hAnsi="Trebuchet MS"/>
          <w:i/>
          <w:color w:val="1F3864" w:themeColor="accent1" w:themeShade="80"/>
        </w:rPr>
      </w:pPr>
    </w:p>
    <w:p w14:paraId="738ADFCB" w14:textId="3F6A039B" w:rsidR="00D85D6C" w:rsidRPr="00D07573" w:rsidRDefault="00D85D6C" w:rsidP="003113C9">
      <w:pPr>
        <w:pStyle w:val="Heading2"/>
        <w:numPr>
          <w:ilvl w:val="1"/>
          <w:numId w:val="109"/>
        </w:numPr>
        <w:rPr>
          <w:color w:val="1F3864" w:themeColor="accent1" w:themeShade="80"/>
        </w:rPr>
      </w:pPr>
      <w:bookmarkStart w:id="86" w:name="_Toc134043990"/>
      <w:r w:rsidRPr="00D07573">
        <w:rPr>
          <w:color w:val="1F3864" w:themeColor="accent1" w:themeShade="80"/>
        </w:rPr>
        <w:t>Contestații</w:t>
      </w:r>
      <w:bookmarkEnd w:id="86"/>
      <w:r w:rsidRPr="00D07573">
        <w:rPr>
          <w:color w:val="1F3864" w:themeColor="accent1" w:themeShade="80"/>
        </w:rPr>
        <w:tab/>
      </w:r>
    </w:p>
    <w:p w14:paraId="2AB0DB8C" w14:textId="77777777" w:rsidR="00927738" w:rsidRPr="00927738" w:rsidRDefault="00927738" w:rsidP="00927738">
      <w:pPr>
        <w:pStyle w:val="ListParagraph"/>
        <w:tabs>
          <w:tab w:val="left" w:pos="709"/>
        </w:tabs>
        <w:spacing w:after="0" w:line="276" w:lineRule="auto"/>
        <w:ind w:left="0"/>
        <w:jc w:val="both"/>
        <w:rPr>
          <w:rFonts w:ascii="Trebuchet MS" w:hAnsi="Trebuchet MS"/>
          <w:iCs/>
          <w:color w:val="1F3864" w:themeColor="accent1" w:themeShade="80"/>
        </w:rPr>
      </w:pPr>
      <w:r w:rsidRPr="00927738">
        <w:rPr>
          <w:rFonts w:ascii="Trebuchet MS" w:hAnsi="Trebuchet MS"/>
          <w:iCs/>
          <w:color w:val="1F3864" w:themeColor="accent1" w:themeShade="80"/>
        </w:rPr>
        <w:t xml:space="preserve">Solicitantul poate contesta rezultatul evaluării tehnice și financiare. Procesul de soluționare a contestațiilor se desfășoară la nivelul AM PEO. </w:t>
      </w:r>
    </w:p>
    <w:p w14:paraId="5DE355AF" w14:textId="77777777" w:rsidR="00927738" w:rsidRPr="00927738" w:rsidRDefault="00927738" w:rsidP="00927738">
      <w:pPr>
        <w:pStyle w:val="ListParagraph"/>
        <w:tabs>
          <w:tab w:val="left" w:pos="709"/>
        </w:tabs>
        <w:spacing w:after="0" w:line="276" w:lineRule="auto"/>
        <w:ind w:left="0"/>
        <w:jc w:val="both"/>
        <w:rPr>
          <w:rFonts w:ascii="Trebuchet MS" w:hAnsi="Trebuchet MS"/>
          <w:iCs/>
          <w:color w:val="1F3864" w:themeColor="accent1" w:themeShade="80"/>
        </w:rPr>
      </w:pPr>
      <w:r w:rsidRPr="00927738">
        <w:rPr>
          <w:rFonts w:ascii="Trebuchet MS" w:hAnsi="Trebuchet MS"/>
          <w:iCs/>
          <w:color w:val="1F3864"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755B13E1" w14:textId="77777777" w:rsidR="00927738" w:rsidRPr="00927738" w:rsidRDefault="00927738" w:rsidP="00927738">
      <w:pPr>
        <w:pStyle w:val="ListParagraph"/>
        <w:tabs>
          <w:tab w:val="left" w:pos="709"/>
        </w:tabs>
        <w:spacing w:after="0" w:line="276" w:lineRule="auto"/>
        <w:ind w:left="0"/>
        <w:jc w:val="both"/>
        <w:rPr>
          <w:rFonts w:ascii="Trebuchet MS" w:hAnsi="Trebuchet MS"/>
          <w:iCs/>
          <w:color w:val="1F3864" w:themeColor="accent1" w:themeShade="80"/>
        </w:rPr>
      </w:pPr>
      <w:r w:rsidRPr="00927738">
        <w:rPr>
          <w:rFonts w:ascii="Trebuchet MS" w:hAnsi="Trebuchet MS"/>
          <w:iCs/>
          <w:color w:val="1F3864" w:themeColor="accent1" w:themeShade="80"/>
        </w:rPr>
        <w:t>Comitetul de Soluționare a Contestațiilor respinge automat contestațiile care:</w:t>
      </w:r>
    </w:p>
    <w:p w14:paraId="4216A1DD" w14:textId="77777777" w:rsidR="00927738" w:rsidRPr="00927738" w:rsidRDefault="00927738" w:rsidP="00927738">
      <w:pPr>
        <w:pStyle w:val="ListParagraph"/>
        <w:tabs>
          <w:tab w:val="left" w:pos="709"/>
        </w:tabs>
        <w:spacing w:after="0" w:line="276" w:lineRule="auto"/>
        <w:ind w:left="0"/>
        <w:jc w:val="both"/>
        <w:rPr>
          <w:rFonts w:ascii="Trebuchet MS" w:hAnsi="Trebuchet MS"/>
          <w:iCs/>
          <w:color w:val="1F3864" w:themeColor="accent1" w:themeShade="80"/>
        </w:rPr>
      </w:pPr>
      <w:r w:rsidRPr="00927738">
        <w:rPr>
          <w:rFonts w:ascii="Trebuchet MS" w:hAnsi="Trebuchet MS"/>
          <w:iCs/>
          <w:color w:val="1F3864" w:themeColor="accent1" w:themeShade="80"/>
        </w:rPr>
        <w:t>-</w:t>
      </w:r>
      <w:r w:rsidRPr="00927738">
        <w:rPr>
          <w:rFonts w:ascii="Trebuchet MS" w:hAnsi="Trebuchet MS"/>
          <w:iCs/>
          <w:color w:val="1F3864" w:themeColor="accent1" w:themeShade="80"/>
        </w:rPr>
        <w:tab/>
        <w:t>reclamă faptul ca nu au fost recepționate solicitările de clarificări, scrisorile de corecții bugetare sau notificările/deciziile de comunicare a rezultatelor verificării și evaluării, dar a căror primire AM PEO / OI PEO o poate dovedi cu confirmarea de transmitere electronică sau cu raportul de expediție prin fax, e-mail;</w:t>
      </w:r>
    </w:p>
    <w:p w14:paraId="794C7053" w14:textId="77777777" w:rsidR="00927738" w:rsidRPr="00927738" w:rsidRDefault="00927738" w:rsidP="00927738">
      <w:pPr>
        <w:pStyle w:val="ListParagraph"/>
        <w:tabs>
          <w:tab w:val="left" w:pos="709"/>
        </w:tabs>
        <w:spacing w:after="0" w:line="276" w:lineRule="auto"/>
        <w:ind w:left="0"/>
        <w:jc w:val="both"/>
        <w:rPr>
          <w:rFonts w:ascii="Trebuchet MS" w:hAnsi="Trebuchet MS"/>
          <w:iCs/>
          <w:color w:val="1F3864" w:themeColor="accent1" w:themeShade="80"/>
        </w:rPr>
      </w:pPr>
      <w:r w:rsidRPr="00927738">
        <w:rPr>
          <w:rFonts w:ascii="Trebuchet MS" w:hAnsi="Trebuchet MS"/>
          <w:iCs/>
          <w:color w:val="1F3864" w:themeColor="accent1" w:themeShade="80"/>
        </w:rPr>
        <w:t>-</w:t>
      </w:r>
      <w:r w:rsidRPr="00927738">
        <w:rPr>
          <w:rFonts w:ascii="Trebuchet MS" w:hAnsi="Trebuchet MS"/>
          <w:iCs/>
          <w:color w:val="1F3864" w:themeColor="accent1" w:themeShade="80"/>
        </w:rPr>
        <w:tab/>
        <w:t>sunt expediate de solicitant după termenul stipulat în notificările/ scrisorile/ deciziile de comunicare a  rezultatelor verificării și evaluării</w:t>
      </w:r>
    </w:p>
    <w:p w14:paraId="047E2694" w14:textId="77777777" w:rsidR="00927738" w:rsidRPr="00927738" w:rsidRDefault="00927738" w:rsidP="00927738">
      <w:pPr>
        <w:pStyle w:val="ListParagraph"/>
        <w:tabs>
          <w:tab w:val="left" w:pos="709"/>
        </w:tabs>
        <w:spacing w:after="0" w:line="276" w:lineRule="auto"/>
        <w:ind w:left="0"/>
        <w:jc w:val="both"/>
        <w:rPr>
          <w:rFonts w:ascii="Trebuchet MS" w:hAnsi="Trebuchet MS"/>
          <w:iCs/>
          <w:color w:val="1F3864" w:themeColor="accent1" w:themeShade="80"/>
        </w:rPr>
      </w:pPr>
      <w:r w:rsidRPr="00927738">
        <w:rPr>
          <w:rFonts w:ascii="Trebuchet MS" w:hAnsi="Trebuchet MS"/>
          <w:iCs/>
          <w:color w:val="1F3864" w:themeColor="accent1" w:themeShade="80"/>
        </w:rPr>
        <w:t>Contestațiile trebuie sa vizeze explicit criterii din grila de evaluare. Vor fi reevaluate doar criteriile contestate.</w:t>
      </w:r>
    </w:p>
    <w:p w14:paraId="0F964102" w14:textId="267E37FE" w:rsidR="00D85D6C" w:rsidRPr="00D07573" w:rsidRDefault="00927738" w:rsidP="00927738">
      <w:pPr>
        <w:pStyle w:val="ListParagraph"/>
        <w:tabs>
          <w:tab w:val="left" w:pos="709"/>
        </w:tabs>
        <w:spacing w:after="0" w:line="276" w:lineRule="auto"/>
        <w:ind w:left="0"/>
        <w:jc w:val="both"/>
        <w:rPr>
          <w:rFonts w:ascii="Trebuchet MS" w:hAnsi="Trebuchet MS"/>
          <w:iCs/>
          <w:color w:val="1F3864" w:themeColor="accent1" w:themeShade="80"/>
        </w:rPr>
      </w:pPr>
      <w:r w:rsidRPr="00927738">
        <w:rPr>
          <w:rFonts w:ascii="Trebuchet MS" w:hAnsi="Trebuchet MS"/>
          <w:iCs/>
          <w:color w:val="1F3864" w:themeColor="accent1" w:themeShade="80"/>
        </w:rPr>
        <w:t>Termenul maxim de soluționare a unei contestații este de 30 zile de la data înregistrării acesteia</w:t>
      </w:r>
      <w:r w:rsidR="00D85D6C" w:rsidRPr="00D07573">
        <w:rPr>
          <w:rFonts w:ascii="Trebuchet MS" w:hAnsi="Trebuchet MS"/>
          <w:iCs/>
          <w:color w:val="1F3864" w:themeColor="accent1" w:themeShade="80"/>
        </w:rPr>
        <w:t>.</w:t>
      </w:r>
    </w:p>
    <w:p w14:paraId="1248B376" w14:textId="77777777" w:rsidR="00D85D6C" w:rsidRPr="00D07573" w:rsidRDefault="00D85D6C" w:rsidP="00D85D6C">
      <w:pPr>
        <w:pStyle w:val="ListParagraph"/>
        <w:tabs>
          <w:tab w:val="left" w:pos="709"/>
        </w:tabs>
        <w:spacing w:after="0" w:line="276" w:lineRule="auto"/>
        <w:ind w:left="450"/>
        <w:jc w:val="both"/>
        <w:rPr>
          <w:rFonts w:ascii="Trebuchet MS" w:hAnsi="Trebuchet MS"/>
          <w:i/>
          <w:color w:val="1F3864" w:themeColor="accent1" w:themeShade="80"/>
        </w:rPr>
      </w:pPr>
    </w:p>
    <w:p w14:paraId="39BA50CE" w14:textId="77777777" w:rsidR="00E85A19" w:rsidRPr="00D07573" w:rsidRDefault="00E85A19" w:rsidP="00E85A19">
      <w:pPr>
        <w:tabs>
          <w:tab w:val="left" w:pos="709"/>
        </w:tabs>
        <w:spacing w:after="0" w:line="276" w:lineRule="auto"/>
        <w:jc w:val="both"/>
        <w:rPr>
          <w:rFonts w:ascii="Trebuchet MS" w:hAnsi="Trebuchet MS"/>
          <w:i/>
          <w:color w:val="1F3864" w:themeColor="accent1" w:themeShade="80"/>
        </w:rPr>
      </w:pPr>
    </w:p>
    <w:p w14:paraId="15F66EBF" w14:textId="701546B6" w:rsidR="00D85D6C" w:rsidRPr="00D07573" w:rsidRDefault="00D85D6C" w:rsidP="00E85A19">
      <w:pPr>
        <w:pStyle w:val="Heading2"/>
        <w:numPr>
          <w:ilvl w:val="1"/>
          <w:numId w:val="109"/>
        </w:numPr>
        <w:rPr>
          <w:color w:val="1F3864" w:themeColor="accent1" w:themeShade="80"/>
        </w:rPr>
      </w:pPr>
      <w:bookmarkStart w:id="87" w:name="_Toc134043991"/>
      <w:r w:rsidRPr="00D07573">
        <w:rPr>
          <w:color w:val="1F3864" w:themeColor="accent1" w:themeShade="80"/>
        </w:rPr>
        <w:lastRenderedPageBreak/>
        <w:t>Contractarea proiectelor</w:t>
      </w:r>
      <w:bookmarkEnd w:id="87"/>
    </w:p>
    <w:p w14:paraId="2A034D5C" w14:textId="43AA6A5E" w:rsidR="00D85D6C" w:rsidRPr="00D07573" w:rsidRDefault="00D85D6C" w:rsidP="00E85A19">
      <w:pPr>
        <w:pStyle w:val="Heading3"/>
        <w:numPr>
          <w:ilvl w:val="2"/>
          <w:numId w:val="109"/>
        </w:numPr>
        <w:rPr>
          <w:color w:val="1F3864" w:themeColor="accent1" w:themeShade="80"/>
        </w:rPr>
      </w:pPr>
      <w:bookmarkStart w:id="88" w:name="_Toc134043992"/>
      <w:r w:rsidRPr="00D07573">
        <w:rPr>
          <w:color w:val="1F3864" w:themeColor="accent1" w:themeShade="80"/>
        </w:rPr>
        <w:t>Verificarea îndeplinirii condițiilor de eligibilitate</w:t>
      </w:r>
      <w:bookmarkEnd w:id="88"/>
    </w:p>
    <w:p w14:paraId="5BBB9032" w14:textId="77777777" w:rsidR="00D85D6C" w:rsidRPr="00D07573" w:rsidRDefault="00D85D6C" w:rsidP="00D85D6C">
      <w:pPr>
        <w:pStyle w:val="ListParagraph"/>
        <w:tabs>
          <w:tab w:val="left" w:pos="709"/>
        </w:tabs>
        <w:spacing w:after="0" w:line="276" w:lineRule="auto"/>
        <w:ind w:left="0"/>
        <w:jc w:val="both"/>
        <w:rPr>
          <w:rFonts w:ascii="Trebuchet MS" w:hAnsi="Trebuchet MS"/>
          <w:i/>
          <w:color w:val="1F3864" w:themeColor="accent1" w:themeShade="80"/>
        </w:rPr>
      </w:pPr>
    </w:p>
    <w:p w14:paraId="7B2BA319" w14:textId="77777777" w:rsidR="00B51736" w:rsidRPr="00B51736" w:rsidRDefault="00B51736" w:rsidP="00B51736">
      <w:pPr>
        <w:tabs>
          <w:tab w:val="left" w:pos="709"/>
        </w:tabs>
        <w:spacing w:after="0" w:line="276" w:lineRule="auto"/>
        <w:jc w:val="both"/>
        <w:rPr>
          <w:rFonts w:ascii="Trebuchet MS" w:hAnsi="Trebuchet MS"/>
          <w:iCs/>
          <w:color w:val="1F3864" w:themeColor="accent1" w:themeShade="80"/>
        </w:rPr>
      </w:pPr>
      <w:r w:rsidRPr="00B51736">
        <w:rPr>
          <w:rFonts w:ascii="Trebuchet MS" w:hAnsi="Trebuchet MS"/>
          <w:iCs/>
          <w:color w:val="1F3864" w:themeColor="accent1" w:themeShade="80"/>
        </w:rPr>
        <w:t>După finalizarea evaluării tehnice și financiare a cererilor de finanțare, autoritatea de management/organismul intermediar, după caz, demarează etapa de contractare.</w:t>
      </w:r>
    </w:p>
    <w:p w14:paraId="0F263044" w14:textId="00D13F6C" w:rsidR="00D85D6C" w:rsidRPr="00D07573" w:rsidRDefault="00B51736" w:rsidP="00B51736">
      <w:pPr>
        <w:pStyle w:val="ListParagraph"/>
        <w:tabs>
          <w:tab w:val="left" w:pos="709"/>
        </w:tabs>
        <w:spacing w:after="0" w:line="276" w:lineRule="auto"/>
        <w:ind w:left="0"/>
        <w:jc w:val="both"/>
        <w:rPr>
          <w:rFonts w:ascii="Trebuchet MS" w:hAnsi="Trebuchet MS"/>
          <w:iCs/>
          <w:color w:val="1F3864" w:themeColor="accent1" w:themeShade="80"/>
        </w:rPr>
      </w:pPr>
      <w:r w:rsidRPr="00B51736">
        <w:rPr>
          <w:rFonts w:ascii="Trebuchet MS" w:hAnsi="Trebuchet MS"/>
          <w:iCs/>
          <w:color w:val="1F3864" w:themeColor="accent1" w:themeShade="80"/>
        </w:rPr>
        <w:t>Procesul de contractare se derulează în conformitate cu prevederile Ghidului Solicitantului Condiții Generale sub-capitolul „5.3 Contractare“.</w:t>
      </w:r>
    </w:p>
    <w:p w14:paraId="471663FD" w14:textId="77777777" w:rsidR="00D85D6C" w:rsidRPr="00D07573" w:rsidRDefault="00D85D6C" w:rsidP="00D85D6C">
      <w:pPr>
        <w:pStyle w:val="ListParagraph"/>
        <w:tabs>
          <w:tab w:val="left" w:pos="709"/>
        </w:tabs>
        <w:spacing w:after="0" w:line="276" w:lineRule="auto"/>
        <w:ind w:left="450"/>
        <w:jc w:val="both"/>
        <w:rPr>
          <w:rFonts w:ascii="Trebuchet MS" w:hAnsi="Trebuchet MS"/>
          <w:i/>
          <w:color w:val="1F3864" w:themeColor="accent1" w:themeShade="80"/>
        </w:rPr>
      </w:pPr>
    </w:p>
    <w:p w14:paraId="4106BF18" w14:textId="7ED1F31D" w:rsidR="00D85D6C" w:rsidRPr="00D07573" w:rsidRDefault="00D85D6C" w:rsidP="00746515">
      <w:pPr>
        <w:pStyle w:val="Heading3"/>
        <w:numPr>
          <w:ilvl w:val="2"/>
          <w:numId w:val="109"/>
        </w:numPr>
        <w:rPr>
          <w:color w:val="1F3864" w:themeColor="accent1" w:themeShade="80"/>
        </w:rPr>
      </w:pPr>
      <w:bookmarkStart w:id="89" w:name="_Toc134043993"/>
      <w:r w:rsidRPr="00D07573">
        <w:rPr>
          <w:color w:val="1F3864" w:themeColor="accent1" w:themeShade="80"/>
        </w:rPr>
        <w:t>Decizia de acordare a finanțării</w:t>
      </w:r>
      <w:bookmarkEnd w:id="89"/>
    </w:p>
    <w:p w14:paraId="6D30EB48" w14:textId="641D7826" w:rsidR="00D85D6C" w:rsidRPr="00D07573" w:rsidRDefault="00B51736" w:rsidP="00746515">
      <w:pPr>
        <w:tabs>
          <w:tab w:val="left" w:pos="709"/>
        </w:tabs>
        <w:spacing w:after="0" w:line="276" w:lineRule="auto"/>
        <w:jc w:val="both"/>
        <w:rPr>
          <w:rFonts w:ascii="Trebuchet MS" w:hAnsi="Trebuchet MS"/>
          <w:iCs/>
          <w:color w:val="1F3864" w:themeColor="accent1" w:themeShade="80"/>
        </w:rPr>
      </w:pPr>
      <w:r w:rsidRPr="00B51736">
        <w:rPr>
          <w:rFonts w:ascii="Trebuchet MS" w:hAnsi="Trebuchet MS"/>
          <w:iCs/>
          <w:color w:val="1F3864"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r w:rsidR="00D85D6C" w:rsidRPr="00D07573">
        <w:rPr>
          <w:rFonts w:ascii="Trebuchet MS" w:hAnsi="Trebuchet MS"/>
          <w:iCs/>
          <w:color w:val="1F3864" w:themeColor="accent1" w:themeShade="80"/>
        </w:rPr>
        <w:t>.</w:t>
      </w:r>
    </w:p>
    <w:p w14:paraId="05216022" w14:textId="77777777" w:rsidR="00704405" w:rsidRPr="00D07573" w:rsidRDefault="00704405" w:rsidP="00704405">
      <w:pPr>
        <w:pStyle w:val="Heading3"/>
        <w:rPr>
          <w:color w:val="1F3864" w:themeColor="accent1" w:themeShade="80"/>
        </w:rPr>
      </w:pPr>
    </w:p>
    <w:p w14:paraId="08BF0D1D" w14:textId="33DC4F58" w:rsidR="00D85D6C" w:rsidRPr="00D07573" w:rsidRDefault="00D85D6C" w:rsidP="00704405">
      <w:pPr>
        <w:pStyle w:val="Heading3"/>
        <w:numPr>
          <w:ilvl w:val="2"/>
          <w:numId w:val="109"/>
        </w:numPr>
        <w:rPr>
          <w:color w:val="1F3864" w:themeColor="accent1" w:themeShade="80"/>
        </w:rPr>
      </w:pPr>
      <w:bookmarkStart w:id="90" w:name="_Toc134043994"/>
      <w:r w:rsidRPr="00D07573">
        <w:rPr>
          <w:color w:val="1F3864" w:themeColor="accent1" w:themeShade="80"/>
        </w:rPr>
        <w:t>Stabilirea planului de monitorizare al proiectului (Indicatorii de etapă )</w:t>
      </w:r>
      <w:bookmarkEnd w:id="90"/>
    </w:p>
    <w:p w14:paraId="2466D100" w14:textId="42AFEB90" w:rsidR="00D85D6C" w:rsidRPr="00D07573" w:rsidRDefault="000C36C5" w:rsidP="00704405">
      <w:pPr>
        <w:tabs>
          <w:tab w:val="left" w:pos="709"/>
        </w:tabs>
        <w:spacing w:after="0" w:line="276" w:lineRule="auto"/>
        <w:jc w:val="both"/>
        <w:rPr>
          <w:rFonts w:ascii="Trebuchet MS" w:hAnsi="Trebuchet MS"/>
          <w:iCs/>
          <w:color w:val="1F3864" w:themeColor="accent1" w:themeShade="80"/>
        </w:rPr>
      </w:pPr>
      <w:r w:rsidRPr="000C36C5">
        <w:rPr>
          <w:rFonts w:ascii="Trebuchet MS" w:hAnsi="Trebuchet MS"/>
          <w:iCs/>
          <w:color w:val="1F3864" w:themeColor="accent1" w:themeShade="80"/>
        </w:rPr>
        <w:t>În conformitate cu Ordinul ministrului investițiilor și proiectelor europene nr. _______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r w:rsidR="00D85D6C" w:rsidRPr="00D07573">
        <w:rPr>
          <w:rFonts w:ascii="Trebuchet MS" w:hAnsi="Trebuchet MS"/>
          <w:iCs/>
          <w:color w:val="1F3864" w:themeColor="accent1" w:themeShade="80"/>
        </w:rPr>
        <w:t>.</w:t>
      </w:r>
    </w:p>
    <w:p w14:paraId="176CC113" w14:textId="77777777" w:rsidR="00D85D6C" w:rsidRPr="00D07573" w:rsidRDefault="00D85D6C" w:rsidP="00D85D6C">
      <w:pPr>
        <w:pStyle w:val="ListParagraph"/>
        <w:tabs>
          <w:tab w:val="left" w:pos="709"/>
        </w:tabs>
        <w:spacing w:after="0" w:line="276" w:lineRule="auto"/>
        <w:ind w:left="450"/>
        <w:jc w:val="both"/>
        <w:rPr>
          <w:rFonts w:ascii="Trebuchet MS" w:hAnsi="Trebuchet MS"/>
          <w:i/>
          <w:color w:val="1F3864" w:themeColor="accent1" w:themeShade="80"/>
        </w:rPr>
      </w:pPr>
    </w:p>
    <w:p w14:paraId="4237A1BC" w14:textId="5B3CECD3" w:rsidR="00D85D6C" w:rsidRPr="00D07573" w:rsidRDefault="00D85D6C" w:rsidP="00704405">
      <w:pPr>
        <w:pStyle w:val="Heading3"/>
        <w:numPr>
          <w:ilvl w:val="2"/>
          <w:numId w:val="109"/>
        </w:numPr>
        <w:rPr>
          <w:color w:val="1F3864" w:themeColor="accent1" w:themeShade="80"/>
        </w:rPr>
      </w:pPr>
      <w:bookmarkStart w:id="91" w:name="_Toc134043995"/>
      <w:r w:rsidRPr="00D07573">
        <w:rPr>
          <w:color w:val="1F3864" w:themeColor="accent1" w:themeShade="80"/>
        </w:rPr>
        <w:t>Semnarea contractului de finanțare</w:t>
      </w:r>
      <w:bookmarkEnd w:id="91"/>
    </w:p>
    <w:p w14:paraId="6B448D19" w14:textId="60EA22DB" w:rsidR="00D85D6C" w:rsidRPr="00D07573" w:rsidRDefault="00D85D6C" w:rsidP="00704405">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Procesul de contractare se derulează în conformitate cu prevederile Ghidului Solicitantului Condiții Generale secțiunea 5.3 Contractare. </w:t>
      </w:r>
    </w:p>
    <w:p w14:paraId="4DB94AFA" w14:textId="77777777" w:rsidR="00704405" w:rsidRPr="00D07573" w:rsidRDefault="00704405" w:rsidP="00704405">
      <w:pPr>
        <w:tabs>
          <w:tab w:val="left" w:pos="709"/>
        </w:tabs>
        <w:spacing w:after="0" w:line="276" w:lineRule="auto"/>
        <w:jc w:val="both"/>
        <w:rPr>
          <w:rFonts w:ascii="Trebuchet MS" w:hAnsi="Trebuchet MS"/>
          <w:i/>
          <w:color w:val="1F3864" w:themeColor="accent1" w:themeShade="80"/>
        </w:rPr>
      </w:pPr>
    </w:p>
    <w:p w14:paraId="34D0E614" w14:textId="77777777" w:rsidR="00CD2290" w:rsidRPr="00C30E45" w:rsidRDefault="00CD2290" w:rsidP="00C30E45">
      <w:pPr>
        <w:tabs>
          <w:tab w:val="left" w:pos="709"/>
        </w:tabs>
        <w:spacing w:after="0" w:line="276" w:lineRule="auto"/>
        <w:jc w:val="both"/>
        <w:rPr>
          <w:rFonts w:ascii="Trebuchet MS" w:hAnsi="Trebuchet MS"/>
          <w:i/>
          <w:color w:val="1F3864" w:themeColor="accent1" w:themeShade="80"/>
        </w:rPr>
      </w:pPr>
    </w:p>
    <w:p w14:paraId="4D1767C7" w14:textId="2FEF6C42" w:rsidR="00CD2290" w:rsidRPr="00D07573" w:rsidRDefault="00CD2290" w:rsidP="00CD2290">
      <w:pPr>
        <w:pStyle w:val="Heading1"/>
        <w:numPr>
          <w:ilvl w:val="0"/>
          <w:numId w:val="2"/>
        </w:numPr>
        <w:rPr>
          <w:color w:val="1F3864" w:themeColor="accent1" w:themeShade="80"/>
        </w:rPr>
      </w:pPr>
      <w:bookmarkStart w:id="92" w:name="_Toc134043996"/>
      <w:r w:rsidRPr="00D07573">
        <w:rPr>
          <w:color w:val="1F3864" w:themeColor="accent1" w:themeShade="80"/>
        </w:rPr>
        <w:t>ASPECTE PRIVIND CONFLICTUL DE INTERESE</w:t>
      </w:r>
      <w:bookmarkEnd w:id="92"/>
      <w:r w:rsidRPr="00D07573">
        <w:rPr>
          <w:color w:val="1F3864" w:themeColor="accent1" w:themeShade="80"/>
        </w:rPr>
        <w:t xml:space="preserve">  </w:t>
      </w:r>
      <w:r w:rsidRPr="00D07573">
        <w:rPr>
          <w:color w:val="1F3864" w:themeColor="accent1" w:themeShade="80"/>
        </w:rPr>
        <w:tab/>
      </w:r>
    </w:p>
    <w:p w14:paraId="08A12499"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xml:space="preserve">La conceperea cererii de finanțare precum si pe toată perioada implementării proiectului, beneficiarii/ partenerii vor trebui să respecte prevederile legale europene și naționale în vigoare referitoare la conflictul de interese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regimul </w:t>
      </w:r>
      <w:proofErr w:type="spellStart"/>
      <w:r w:rsidRPr="00770D02">
        <w:rPr>
          <w:rFonts w:ascii="Trebuchet MS" w:hAnsi="Trebuchet MS"/>
          <w:iCs/>
          <w:color w:val="1F3864" w:themeColor="accent1" w:themeShade="80"/>
        </w:rPr>
        <w:t>incompatibilităţilor</w:t>
      </w:r>
      <w:proofErr w:type="spellEnd"/>
      <w:r w:rsidRPr="00770D02">
        <w:rPr>
          <w:rFonts w:ascii="Trebuchet MS" w:hAnsi="Trebuchet MS"/>
          <w:iCs/>
          <w:color w:val="1F3864" w:themeColor="accent1" w:themeShade="80"/>
        </w:rPr>
        <w:t>.</w:t>
      </w:r>
    </w:p>
    <w:p w14:paraId="2905B2A9"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xml:space="preserve">Beneficiarii de </w:t>
      </w:r>
      <w:proofErr w:type="spellStart"/>
      <w:r w:rsidRPr="00770D02">
        <w:rPr>
          <w:rFonts w:ascii="Trebuchet MS" w:hAnsi="Trebuchet MS"/>
          <w:iCs/>
          <w:color w:val="1F3864" w:themeColor="accent1" w:themeShade="80"/>
        </w:rPr>
        <w:t>finanţare</w:t>
      </w:r>
      <w:proofErr w:type="spellEnd"/>
      <w:r w:rsidRPr="00770D02">
        <w:rPr>
          <w:rFonts w:ascii="Trebuchet MS" w:hAnsi="Trebuchet MS"/>
          <w:iCs/>
          <w:color w:val="1F3864" w:themeColor="accent1" w:themeShade="80"/>
        </w:rPr>
        <w:t xml:space="preserve"> nerambursabilă se obligă să întreprindă toate </w:t>
      </w:r>
      <w:proofErr w:type="spellStart"/>
      <w:r w:rsidRPr="00770D02">
        <w:rPr>
          <w:rFonts w:ascii="Trebuchet MS" w:hAnsi="Trebuchet MS"/>
          <w:iCs/>
          <w:color w:val="1F3864" w:themeColor="accent1" w:themeShade="80"/>
        </w:rPr>
        <w:t>diligenţele</w:t>
      </w:r>
      <w:proofErr w:type="spellEnd"/>
      <w:r w:rsidRPr="00770D02">
        <w:rPr>
          <w:rFonts w:ascii="Trebuchet MS" w:hAnsi="Trebuchet MS"/>
          <w:iCs/>
          <w:color w:val="1F3864" w:themeColor="accent1" w:themeShade="80"/>
        </w:rPr>
        <w:t xml:space="preserve"> necesare pentru a evita orice conflict de interese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să informeze cu celeritate AM PEO în legătură cu orice </w:t>
      </w:r>
      <w:proofErr w:type="spellStart"/>
      <w:r w:rsidRPr="00770D02">
        <w:rPr>
          <w:rFonts w:ascii="Trebuchet MS" w:hAnsi="Trebuchet MS"/>
          <w:iCs/>
          <w:color w:val="1F3864" w:themeColor="accent1" w:themeShade="80"/>
        </w:rPr>
        <w:t>situaţie</w:t>
      </w:r>
      <w:proofErr w:type="spellEnd"/>
      <w:r w:rsidRPr="00770D02">
        <w:rPr>
          <w:rFonts w:ascii="Trebuchet MS" w:hAnsi="Trebuchet MS"/>
          <w:iCs/>
          <w:color w:val="1F3864" w:themeColor="accent1" w:themeShade="80"/>
        </w:rPr>
        <w:t xml:space="preserve"> care dă </w:t>
      </w:r>
      <w:proofErr w:type="spellStart"/>
      <w:r w:rsidRPr="00770D02">
        <w:rPr>
          <w:rFonts w:ascii="Trebuchet MS" w:hAnsi="Trebuchet MS"/>
          <w:iCs/>
          <w:color w:val="1F3864" w:themeColor="accent1" w:themeShade="80"/>
        </w:rPr>
        <w:t>naştere</w:t>
      </w:r>
      <w:proofErr w:type="spellEnd"/>
      <w:r w:rsidRPr="00770D02">
        <w:rPr>
          <w:rFonts w:ascii="Trebuchet MS" w:hAnsi="Trebuchet MS"/>
          <w:iCs/>
          <w:color w:val="1F3864" w:themeColor="accent1" w:themeShade="80"/>
        </w:rPr>
        <w:t xml:space="preserve"> sau este posibil să dea </w:t>
      </w:r>
      <w:proofErr w:type="spellStart"/>
      <w:r w:rsidRPr="00770D02">
        <w:rPr>
          <w:rFonts w:ascii="Trebuchet MS" w:hAnsi="Trebuchet MS"/>
          <w:iCs/>
          <w:color w:val="1F3864" w:themeColor="accent1" w:themeShade="80"/>
        </w:rPr>
        <w:t>naştere</w:t>
      </w:r>
      <w:proofErr w:type="spellEnd"/>
      <w:r w:rsidRPr="00770D02">
        <w:rPr>
          <w:rFonts w:ascii="Trebuchet MS" w:hAnsi="Trebuchet MS"/>
          <w:iCs/>
          <w:color w:val="1F3864" w:themeColor="accent1" w:themeShade="80"/>
        </w:rPr>
        <w:t xml:space="preserve"> unui astfel de conflict. În cazul </w:t>
      </w:r>
      <w:proofErr w:type="spellStart"/>
      <w:r w:rsidRPr="00770D02">
        <w:rPr>
          <w:rFonts w:ascii="Trebuchet MS" w:hAnsi="Trebuchet MS"/>
          <w:iCs/>
          <w:color w:val="1F3864" w:themeColor="accent1" w:themeShade="80"/>
        </w:rPr>
        <w:t>apariţiei</w:t>
      </w:r>
      <w:proofErr w:type="spellEnd"/>
      <w:r w:rsidRPr="00770D02">
        <w:rPr>
          <w:rFonts w:ascii="Trebuchet MS" w:hAnsi="Trebuchet MS"/>
          <w:iCs/>
          <w:color w:val="1F3864" w:themeColor="accent1" w:themeShade="80"/>
        </w:rPr>
        <w:t xml:space="preserve"> riscului unei astfel de situații beneficiarul/ partenerii trebuie să ia măsuri care să conducă la evitarea, respectiv stingerea lui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5AA3D642"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xml:space="preserve">Reprezintă conflict de interese orice situație care împiedică beneficiarul/partenerii de a avea o atitudine obiectivă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w:t>
      </w:r>
      <w:proofErr w:type="spellStart"/>
      <w:r w:rsidRPr="00770D02">
        <w:rPr>
          <w:rFonts w:ascii="Trebuchet MS" w:hAnsi="Trebuchet MS"/>
          <w:iCs/>
          <w:color w:val="1F3864" w:themeColor="accent1" w:themeShade="80"/>
        </w:rPr>
        <w:t>imparţială</w:t>
      </w:r>
      <w:proofErr w:type="spellEnd"/>
      <w:r w:rsidRPr="00770D02">
        <w:rPr>
          <w:rFonts w:ascii="Trebuchet MS" w:hAnsi="Trebuchet MS"/>
          <w:iCs/>
          <w:color w:val="1F3864" w:themeColor="accent1" w:themeShade="80"/>
        </w:rPr>
        <w:t xml:space="preserve">, sau care îi împiedică să execute </w:t>
      </w:r>
      <w:proofErr w:type="spellStart"/>
      <w:r w:rsidRPr="00770D02">
        <w:rPr>
          <w:rFonts w:ascii="Trebuchet MS" w:hAnsi="Trebuchet MS"/>
          <w:iCs/>
          <w:color w:val="1F3864" w:themeColor="accent1" w:themeShade="80"/>
        </w:rPr>
        <w:t>activităţile</w:t>
      </w:r>
      <w:proofErr w:type="spellEnd"/>
      <w:r w:rsidRPr="00770D02">
        <w:rPr>
          <w:rFonts w:ascii="Trebuchet MS" w:hAnsi="Trebuchet MS"/>
          <w:iCs/>
          <w:color w:val="1F3864" w:themeColor="accent1" w:themeShade="80"/>
        </w:rPr>
        <w:t xml:space="preserve"> prevăzute în </w:t>
      </w:r>
      <w:r w:rsidRPr="00770D02">
        <w:rPr>
          <w:rFonts w:ascii="Trebuchet MS" w:hAnsi="Trebuchet MS"/>
          <w:iCs/>
          <w:color w:val="1F3864" w:themeColor="accent1" w:themeShade="80"/>
        </w:rPr>
        <w:lastRenderedPageBreak/>
        <w:t xml:space="preserve">cererea de </w:t>
      </w:r>
      <w:proofErr w:type="spellStart"/>
      <w:r w:rsidRPr="00770D02">
        <w:rPr>
          <w:rFonts w:ascii="Trebuchet MS" w:hAnsi="Trebuchet MS"/>
          <w:iCs/>
          <w:color w:val="1F3864" w:themeColor="accent1" w:themeShade="80"/>
        </w:rPr>
        <w:t>finanţare</w:t>
      </w:r>
      <w:proofErr w:type="spellEnd"/>
      <w:r w:rsidRPr="00770D02">
        <w:rPr>
          <w:rFonts w:ascii="Trebuchet MS" w:hAnsi="Trebuchet MS"/>
          <w:iCs/>
          <w:color w:val="1F3864" w:themeColor="accent1" w:themeShade="80"/>
        </w:rPr>
        <w:t xml:space="preserve"> într-o manieră obiectivă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w:t>
      </w:r>
      <w:proofErr w:type="spellStart"/>
      <w:r w:rsidRPr="00770D02">
        <w:rPr>
          <w:rFonts w:ascii="Trebuchet MS" w:hAnsi="Trebuchet MS"/>
          <w:iCs/>
          <w:color w:val="1F3864" w:themeColor="accent1" w:themeShade="80"/>
        </w:rPr>
        <w:t>imparţială</w:t>
      </w:r>
      <w:proofErr w:type="spellEnd"/>
      <w:r w:rsidRPr="00770D02">
        <w:rPr>
          <w:rFonts w:ascii="Trebuchet MS" w:hAnsi="Trebuchet MS"/>
          <w:iCs/>
          <w:color w:val="1F3864" w:themeColor="accent1" w:themeShade="80"/>
        </w:rPr>
        <w:t xml:space="preserve">, din motive referitoare la familie, </w:t>
      </w:r>
      <w:proofErr w:type="spellStart"/>
      <w:r w:rsidRPr="00770D02">
        <w:rPr>
          <w:rFonts w:ascii="Trebuchet MS" w:hAnsi="Trebuchet MS"/>
          <w:iCs/>
          <w:color w:val="1F3864" w:themeColor="accent1" w:themeShade="80"/>
        </w:rPr>
        <w:t>viaţă</w:t>
      </w:r>
      <w:proofErr w:type="spellEnd"/>
      <w:r w:rsidRPr="00770D02">
        <w:rPr>
          <w:rFonts w:ascii="Trebuchet MS" w:hAnsi="Trebuchet MS"/>
          <w:iCs/>
          <w:color w:val="1F3864" w:themeColor="accent1" w:themeShade="80"/>
        </w:rPr>
        <w:t xml:space="preserve"> personală, </w:t>
      </w:r>
      <w:proofErr w:type="spellStart"/>
      <w:r w:rsidRPr="00770D02">
        <w:rPr>
          <w:rFonts w:ascii="Trebuchet MS" w:hAnsi="Trebuchet MS"/>
          <w:iCs/>
          <w:color w:val="1F3864" w:themeColor="accent1" w:themeShade="80"/>
        </w:rPr>
        <w:t>afinităţi</w:t>
      </w:r>
      <w:proofErr w:type="spellEnd"/>
      <w:r w:rsidRPr="00770D02">
        <w:rPr>
          <w:rFonts w:ascii="Trebuchet MS" w:hAnsi="Trebuchet MS"/>
          <w:iCs/>
          <w:color w:val="1F3864" w:themeColor="accent1" w:themeShade="80"/>
        </w:rPr>
        <w:t xml:space="preserve"> politice sau </w:t>
      </w:r>
      <w:proofErr w:type="spellStart"/>
      <w:r w:rsidRPr="00770D02">
        <w:rPr>
          <w:rFonts w:ascii="Trebuchet MS" w:hAnsi="Trebuchet MS"/>
          <w:iCs/>
          <w:color w:val="1F3864" w:themeColor="accent1" w:themeShade="80"/>
        </w:rPr>
        <w:t>naţionale</w:t>
      </w:r>
      <w:proofErr w:type="spellEnd"/>
      <w:r w:rsidRPr="00770D02">
        <w:rPr>
          <w:rFonts w:ascii="Trebuchet MS" w:hAnsi="Trebuchet MS"/>
          <w:iCs/>
          <w:color w:val="1F3864" w:themeColor="accent1" w:themeShade="80"/>
        </w:rPr>
        <w:t xml:space="preserve">, interese economice sau orice alte interese. Interesele anterior </w:t>
      </w:r>
      <w:proofErr w:type="spellStart"/>
      <w:r w:rsidRPr="00770D02">
        <w:rPr>
          <w:rFonts w:ascii="Trebuchet MS" w:hAnsi="Trebuchet MS"/>
          <w:iCs/>
          <w:color w:val="1F3864" w:themeColor="accent1" w:themeShade="80"/>
        </w:rPr>
        <w:t>menţionate</w:t>
      </w:r>
      <w:proofErr w:type="spellEnd"/>
      <w:r w:rsidRPr="00770D02">
        <w:rPr>
          <w:rFonts w:ascii="Trebuchet MS" w:hAnsi="Trebuchet MS"/>
          <w:iCs/>
          <w:color w:val="1F3864" w:themeColor="accent1" w:themeShade="80"/>
        </w:rPr>
        <w:t xml:space="preserve"> includ orice avantaj pentru persoana în cauză, </w:t>
      </w:r>
      <w:proofErr w:type="spellStart"/>
      <w:r w:rsidRPr="00770D02">
        <w:rPr>
          <w:rFonts w:ascii="Trebuchet MS" w:hAnsi="Trebuchet MS"/>
          <w:iCs/>
          <w:color w:val="1F3864" w:themeColor="accent1" w:themeShade="80"/>
        </w:rPr>
        <w:t>soţul</w:t>
      </w:r>
      <w:proofErr w:type="spellEnd"/>
      <w:r w:rsidRPr="00770D02">
        <w:rPr>
          <w:rFonts w:ascii="Trebuchet MS" w:hAnsi="Trebuchet MS"/>
          <w:iCs/>
          <w:color w:val="1F3864" w:themeColor="accent1" w:themeShade="80"/>
        </w:rPr>
        <w:t>/</w:t>
      </w:r>
      <w:proofErr w:type="spellStart"/>
      <w:r w:rsidRPr="00770D02">
        <w:rPr>
          <w:rFonts w:ascii="Trebuchet MS" w:hAnsi="Trebuchet MS"/>
          <w:iCs/>
          <w:color w:val="1F3864" w:themeColor="accent1" w:themeShade="80"/>
        </w:rPr>
        <w:t>soţia</w:t>
      </w:r>
      <w:proofErr w:type="spellEnd"/>
      <w:r w:rsidRPr="00770D02">
        <w:rPr>
          <w:rFonts w:ascii="Trebuchet MS" w:hAnsi="Trebuchet MS"/>
          <w:iCs/>
          <w:color w:val="1F3864" w:themeColor="accent1" w:themeShade="80"/>
        </w:rPr>
        <w:t xml:space="preserve"> sau o rudă ori un afin, până la gradul 2 inclusiv.</w:t>
      </w:r>
    </w:p>
    <w:p w14:paraId="5A5F8C26"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xml:space="preserve">Această prevedere se aplică Beneficiarului, Partenerilor, subcontractorilor, furnizorilor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angajaților Beneficiarului/Partenerului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altor persoane juridice publice sau private, în cazul în care acestea sunt implicate în </w:t>
      </w:r>
      <w:proofErr w:type="spellStart"/>
      <w:r w:rsidRPr="00770D02">
        <w:rPr>
          <w:rFonts w:ascii="Trebuchet MS" w:hAnsi="Trebuchet MS"/>
          <w:iCs/>
          <w:color w:val="1F3864" w:themeColor="accent1" w:themeShade="80"/>
        </w:rPr>
        <w:t>activităţi</w:t>
      </w:r>
      <w:proofErr w:type="spellEnd"/>
      <w:r w:rsidRPr="00770D02">
        <w:rPr>
          <w:rFonts w:ascii="Trebuchet MS" w:hAnsi="Trebuchet MS"/>
          <w:iCs/>
          <w:color w:val="1F3864" w:themeColor="accent1" w:themeShade="80"/>
        </w:rPr>
        <w:t xml:space="preserve"> care pot fi încadrate în </w:t>
      </w:r>
      <w:proofErr w:type="spellStart"/>
      <w:r w:rsidRPr="00770D02">
        <w:rPr>
          <w:rFonts w:ascii="Trebuchet MS" w:hAnsi="Trebuchet MS"/>
          <w:iCs/>
          <w:color w:val="1F3864" w:themeColor="accent1" w:themeShade="80"/>
        </w:rPr>
        <w:t>execuţia</w:t>
      </w:r>
      <w:proofErr w:type="spellEnd"/>
      <w:r w:rsidRPr="00770D02">
        <w:rPr>
          <w:rFonts w:ascii="Trebuchet MS" w:hAnsi="Trebuchet MS"/>
          <w:iCs/>
          <w:color w:val="1F3864" w:themeColor="accent1" w:themeShade="80"/>
        </w:rPr>
        <w:t xml:space="preserve">, auditarea sau controlul bugetului Uniunii Europene, precum și angajaților AM PEO/OI PEO delegat si persoanelor fizice sau juridice care </w:t>
      </w:r>
      <w:proofErr w:type="spellStart"/>
      <w:r w:rsidRPr="00770D02">
        <w:rPr>
          <w:rFonts w:ascii="Trebuchet MS" w:hAnsi="Trebuchet MS"/>
          <w:iCs/>
          <w:color w:val="1F3864" w:themeColor="accent1" w:themeShade="80"/>
        </w:rPr>
        <w:t>desfăşoară</w:t>
      </w:r>
      <w:proofErr w:type="spellEnd"/>
      <w:r w:rsidRPr="00770D02">
        <w:rPr>
          <w:rFonts w:ascii="Trebuchet MS" w:hAnsi="Trebuchet MS"/>
          <w:iCs/>
          <w:color w:val="1F3864" w:themeColor="accent1" w:themeShade="80"/>
        </w:rPr>
        <w:t xml:space="preserve"> </w:t>
      </w:r>
      <w:proofErr w:type="spellStart"/>
      <w:r w:rsidRPr="00770D02">
        <w:rPr>
          <w:rFonts w:ascii="Trebuchet MS" w:hAnsi="Trebuchet MS"/>
          <w:iCs/>
          <w:color w:val="1F3864" w:themeColor="accent1" w:themeShade="80"/>
        </w:rPr>
        <w:t>activităţi</w:t>
      </w:r>
      <w:proofErr w:type="spellEnd"/>
      <w:r w:rsidRPr="00770D02">
        <w:rPr>
          <w:rFonts w:ascii="Trebuchet MS" w:hAnsi="Trebuchet MS"/>
          <w:iCs/>
          <w:color w:val="1F3864" w:themeColor="accent1" w:themeShade="80"/>
        </w:rPr>
        <w:t xml:space="preserve"> </w:t>
      </w:r>
      <w:proofErr w:type="spellStart"/>
      <w:r w:rsidRPr="00770D02">
        <w:rPr>
          <w:rFonts w:ascii="Trebuchet MS" w:hAnsi="Trebuchet MS"/>
          <w:iCs/>
          <w:color w:val="1F3864" w:themeColor="accent1" w:themeShade="80"/>
        </w:rPr>
        <w:t>externalizate</w:t>
      </w:r>
      <w:proofErr w:type="spellEnd"/>
      <w:r w:rsidRPr="00770D02">
        <w:rPr>
          <w:rFonts w:ascii="Trebuchet MS" w:hAnsi="Trebuchet MS"/>
          <w:iCs/>
          <w:color w:val="1F3864" w:themeColor="accent1" w:themeShade="80"/>
        </w:rPr>
        <w:t xml:space="preserve"> pentru AM PEO/OI PEO delegate, implicați direct în procesul de evaluare/</w:t>
      </w:r>
      <w:proofErr w:type="spellStart"/>
      <w:r w:rsidRPr="00770D02">
        <w:rPr>
          <w:rFonts w:ascii="Trebuchet MS" w:hAnsi="Trebuchet MS"/>
          <w:iCs/>
          <w:color w:val="1F3864" w:themeColor="accent1" w:themeShade="80"/>
        </w:rPr>
        <w:t>selecţie</w:t>
      </w:r>
      <w:proofErr w:type="spellEnd"/>
      <w:r w:rsidRPr="00770D02">
        <w:rPr>
          <w:rFonts w:ascii="Trebuchet MS" w:hAnsi="Trebuchet MS"/>
          <w:iCs/>
          <w:color w:val="1F3864" w:themeColor="accent1" w:themeShade="80"/>
        </w:rPr>
        <w:t xml:space="preserve">/aprobare/control, după caz, a cererilor de </w:t>
      </w:r>
      <w:proofErr w:type="spellStart"/>
      <w:r w:rsidRPr="00770D02">
        <w:rPr>
          <w:rFonts w:ascii="Trebuchet MS" w:hAnsi="Trebuchet MS"/>
          <w:iCs/>
          <w:color w:val="1F3864" w:themeColor="accent1" w:themeShade="80"/>
        </w:rPr>
        <w:t>finanţare</w:t>
      </w:r>
      <w:proofErr w:type="spellEnd"/>
      <w:r w:rsidRPr="00770D02">
        <w:rPr>
          <w:rFonts w:ascii="Trebuchet MS" w:hAnsi="Trebuchet MS"/>
          <w:iCs/>
          <w:color w:val="1F3864" w:themeColor="accent1" w:themeShade="80"/>
        </w:rPr>
        <w:t>, respectiv în procesul de verificare/autorizare/ plată/control al cererilor de rambursare/plată.</w:t>
      </w:r>
    </w:p>
    <w:p w14:paraId="1E907668"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xml:space="preserve">În temeiul articolului 61 alin. (3) din Regulamentul (UE, Euratom) 2018/1046 al Parlamentului European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71B3D23"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xml:space="preserve">În sensul aspectelor menționate mai sus, Beneficiarii și Partenerii acestora se obligă să ia toate măsurile pentru respectarea regulilor pentru evitarea conflictului de interese, conform următoarelor prevederi legislative europene si </w:t>
      </w:r>
      <w:proofErr w:type="spellStart"/>
      <w:r w:rsidRPr="00770D02">
        <w:rPr>
          <w:rFonts w:ascii="Trebuchet MS" w:hAnsi="Trebuchet MS"/>
          <w:iCs/>
          <w:color w:val="1F3864" w:themeColor="accent1" w:themeShade="80"/>
        </w:rPr>
        <w:t>nationale</w:t>
      </w:r>
      <w:proofErr w:type="spellEnd"/>
      <w:r w:rsidRPr="00770D02">
        <w:rPr>
          <w:rFonts w:ascii="Trebuchet MS" w:hAnsi="Trebuchet MS"/>
          <w:iCs/>
          <w:color w:val="1F3864" w:themeColor="accent1" w:themeShade="80"/>
        </w:rPr>
        <w:t>:</w:t>
      </w:r>
    </w:p>
    <w:p w14:paraId="5B053AE2"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2B0E1C4"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xml:space="preserve">- Capitolul II, Secțiunea a 2-a Reguli în materia conflictului de interese, din OUG nr.66/2011 privind prevenirea, constatarea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w:t>
      </w:r>
      <w:proofErr w:type="spellStart"/>
      <w:r w:rsidRPr="00770D02">
        <w:rPr>
          <w:rFonts w:ascii="Trebuchet MS" w:hAnsi="Trebuchet MS"/>
          <w:iCs/>
          <w:color w:val="1F3864" w:themeColor="accent1" w:themeShade="80"/>
        </w:rPr>
        <w:t>sancţionarea</w:t>
      </w:r>
      <w:proofErr w:type="spellEnd"/>
      <w:r w:rsidRPr="00770D02">
        <w:rPr>
          <w:rFonts w:ascii="Trebuchet MS" w:hAnsi="Trebuchet MS"/>
          <w:iCs/>
          <w:color w:val="1F3864" w:themeColor="accent1" w:themeShade="80"/>
        </w:rPr>
        <w:t xml:space="preserve"> neregulilor apărute în </w:t>
      </w:r>
      <w:proofErr w:type="spellStart"/>
      <w:r w:rsidRPr="00770D02">
        <w:rPr>
          <w:rFonts w:ascii="Trebuchet MS" w:hAnsi="Trebuchet MS"/>
          <w:iCs/>
          <w:color w:val="1F3864" w:themeColor="accent1" w:themeShade="80"/>
        </w:rPr>
        <w:t>obţinerea</w:t>
      </w:r>
      <w:proofErr w:type="spellEnd"/>
      <w:r w:rsidRPr="00770D02">
        <w:rPr>
          <w:rFonts w:ascii="Trebuchet MS" w:hAnsi="Trebuchet MS"/>
          <w:iCs/>
          <w:color w:val="1F3864" w:themeColor="accent1" w:themeShade="80"/>
        </w:rPr>
        <w:t xml:space="preserve">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 utilizarea fondurilor </w:t>
      </w:r>
      <w:proofErr w:type="spellStart"/>
      <w:r w:rsidRPr="00770D02">
        <w:rPr>
          <w:rFonts w:ascii="Trebuchet MS" w:hAnsi="Trebuchet MS"/>
          <w:iCs/>
          <w:color w:val="1F3864" w:themeColor="accent1" w:themeShade="80"/>
        </w:rPr>
        <w:t>euroopene</w:t>
      </w:r>
      <w:proofErr w:type="spellEnd"/>
      <w:r w:rsidRPr="00770D02">
        <w:rPr>
          <w:rFonts w:ascii="Trebuchet MS" w:hAnsi="Trebuchet MS"/>
          <w:iCs/>
          <w:color w:val="1F3864" w:themeColor="accent1" w:themeShade="80"/>
        </w:rPr>
        <w:t xml:space="preserve"> </w:t>
      </w:r>
      <w:proofErr w:type="spellStart"/>
      <w:r w:rsidRPr="00770D02">
        <w:rPr>
          <w:rFonts w:ascii="Trebuchet MS" w:hAnsi="Trebuchet MS"/>
          <w:iCs/>
          <w:color w:val="1F3864" w:themeColor="accent1" w:themeShade="80"/>
        </w:rPr>
        <w:t>şi</w:t>
      </w:r>
      <w:proofErr w:type="spellEnd"/>
      <w:r w:rsidRPr="00770D02">
        <w:rPr>
          <w:rFonts w:ascii="Trebuchet MS" w:hAnsi="Trebuchet MS"/>
          <w:iCs/>
          <w:color w:val="1F3864" w:themeColor="accent1" w:themeShade="80"/>
        </w:rPr>
        <w:t xml:space="preserve">/sau a fondurilor publice </w:t>
      </w:r>
      <w:proofErr w:type="spellStart"/>
      <w:r w:rsidRPr="00770D02">
        <w:rPr>
          <w:rFonts w:ascii="Trebuchet MS" w:hAnsi="Trebuchet MS"/>
          <w:iCs/>
          <w:color w:val="1F3864" w:themeColor="accent1" w:themeShade="80"/>
        </w:rPr>
        <w:t>naţionale</w:t>
      </w:r>
      <w:proofErr w:type="spellEnd"/>
      <w:r w:rsidRPr="00770D02">
        <w:rPr>
          <w:rFonts w:ascii="Trebuchet MS" w:hAnsi="Trebuchet MS"/>
          <w:iCs/>
          <w:color w:val="1F3864" w:themeColor="accent1" w:themeShade="80"/>
        </w:rPr>
        <w:t xml:space="preserve"> aferente acestora, cu modificările și completările ulterioare;</w:t>
      </w:r>
    </w:p>
    <w:p w14:paraId="06D20B1A" w14:textId="77777777" w:rsidR="00770D02" w:rsidRPr="00770D02"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78F22916" w14:textId="43009154" w:rsidR="00CD2290" w:rsidRPr="00D07573" w:rsidRDefault="00770D02" w:rsidP="00770D02">
      <w:pPr>
        <w:tabs>
          <w:tab w:val="left" w:pos="709"/>
        </w:tabs>
        <w:spacing w:after="0" w:line="276" w:lineRule="auto"/>
        <w:jc w:val="both"/>
        <w:rPr>
          <w:rFonts w:ascii="Trebuchet MS" w:hAnsi="Trebuchet MS"/>
          <w:iCs/>
          <w:color w:val="1F3864" w:themeColor="accent1" w:themeShade="80"/>
        </w:rPr>
      </w:pPr>
      <w:r w:rsidRPr="00770D02">
        <w:rPr>
          <w:rFonts w:ascii="Trebuchet MS" w:hAnsi="Trebuchet MS"/>
          <w:iCs/>
          <w:color w:val="1F3864" w:themeColor="accent1" w:themeShade="80"/>
        </w:rPr>
        <w:t>- capitolul II, secțiunea 4 Reguli de evitare a conflictului de interese, (art. 58-63), din Legea nr. 98/2016 privind achizițiile publice</w:t>
      </w:r>
      <w:r w:rsidR="00CD2290" w:rsidRPr="00D07573">
        <w:rPr>
          <w:rFonts w:ascii="Trebuchet MS" w:hAnsi="Trebuchet MS"/>
          <w:iCs/>
          <w:color w:val="1F3864" w:themeColor="accent1" w:themeShade="80"/>
        </w:rPr>
        <w:t>.</w:t>
      </w:r>
    </w:p>
    <w:p w14:paraId="7D1F28F3" w14:textId="77777777" w:rsidR="00CD2290" w:rsidRPr="00D07573" w:rsidRDefault="00CD2290" w:rsidP="00CD2290">
      <w:pPr>
        <w:pStyle w:val="ListParagraph"/>
        <w:tabs>
          <w:tab w:val="left" w:pos="709"/>
        </w:tabs>
        <w:spacing w:after="0" w:line="276" w:lineRule="auto"/>
        <w:ind w:left="450"/>
        <w:jc w:val="both"/>
        <w:rPr>
          <w:rFonts w:ascii="Trebuchet MS" w:hAnsi="Trebuchet MS"/>
          <w:i/>
          <w:color w:val="1F3864" w:themeColor="accent1" w:themeShade="80"/>
        </w:rPr>
      </w:pPr>
    </w:p>
    <w:p w14:paraId="2F72EB23" w14:textId="46ECC8D0" w:rsidR="00CD2290" w:rsidRPr="00D07573" w:rsidRDefault="00CD2290" w:rsidP="00154ABB">
      <w:pPr>
        <w:pStyle w:val="Heading1"/>
        <w:numPr>
          <w:ilvl w:val="0"/>
          <w:numId w:val="2"/>
        </w:numPr>
        <w:rPr>
          <w:color w:val="1F3864" w:themeColor="accent1" w:themeShade="80"/>
        </w:rPr>
      </w:pPr>
      <w:bookmarkStart w:id="93" w:name="_Toc134043997"/>
      <w:r w:rsidRPr="00D07573">
        <w:rPr>
          <w:color w:val="1F3864" w:themeColor="accent1" w:themeShade="80"/>
        </w:rPr>
        <w:t>ASPECTE PRIVIND PRELUCRAREA DATELOR CU CARACTER PERSONAL</w:t>
      </w:r>
      <w:bookmarkEnd w:id="93"/>
      <w:r w:rsidRPr="00D07573">
        <w:rPr>
          <w:color w:val="1F3864" w:themeColor="accent1" w:themeShade="80"/>
        </w:rPr>
        <w:t xml:space="preserve">  </w:t>
      </w:r>
      <w:r w:rsidRPr="00D07573">
        <w:rPr>
          <w:color w:val="1F3864" w:themeColor="accent1" w:themeShade="80"/>
        </w:rPr>
        <w:tab/>
      </w:r>
    </w:p>
    <w:p w14:paraId="34336533" w14:textId="77777777" w:rsidR="00036015" w:rsidRPr="00036015" w:rsidRDefault="00036015" w:rsidP="00036015">
      <w:pPr>
        <w:tabs>
          <w:tab w:val="left" w:pos="709"/>
        </w:tabs>
        <w:spacing w:after="0" w:line="276" w:lineRule="auto"/>
        <w:jc w:val="both"/>
        <w:rPr>
          <w:rFonts w:ascii="Trebuchet MS" w:hAnsi="Trebuchet MS"/>
          <w:iCs/>
          <w:color w:val="1F3864" w:themeColor="accent1" w:themeShade="80"/>
        </w:rPr>
      </w:pPr>
      <w:r w:rsidRPr="00036015">
        <w:rPr>
          <w:rFonts w:ascii="Trebuchet MS" w:hAnsi="Trebuchet MS"/>
          <w:iCs/>
          <w:color w:val="1F3864" w:themeColor="accent1" w:themeShade="80"/>
        </w:rPr>
        <w:t xml:space="preserve">Solicitanții și beneficiarii de finanțare nerambursabilă au obligația respectării prevederilor Regulamentului (UE) 2016/679 privind protecția persoanelor fizice în ceea ce privește </w:t>
      </w:r>
      <w:r w:rsidRPr="00036015">
        <w:rPr>
          <w:rFonts w:ascii="Trebuchet MS" w:hAnsi="Trebuchet MS"/>
          <w:iCs/>
          <w:color w:val="1F3864" w:themeColor="accent1" w:themeShade="80"/>
        </w:rPr>
        <w:lastRenderedPageBreak/>
        <w:t xml:space="preserve">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036015">
        <w:rPr>
          <w:rFonts w:ascii="Trebuchet MS" w:hAnsi="Trebuchet MS"/>
          <w:iCs/>
          <w:color w:val="1F3864" w:themeColor="accent1" w:themeShade="80"/>
        </w:rPr>
        <w:t>şi</w:t>
      </w:r>
      <w:proofErr w:type="spellEnd"/>
      <w:r w:rsidRPr="00036015">
        <w:rPr>
          <w:rFonts w:ascii="Trebuchet MS" w:hAnsi="Trebuchet MS"/>
          <w:iCs/>
          <w:color w:val="1F3864"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0DED150A" w14:textId="44D2DED4" w:rsidR="00CD2290" w:rsidRPr="00D07573" w:rsidRDefault="00036015" w:rsidP="00036015">
      <w:pPr>
        <w:tabs>
          <w:tab w:val="left" w:pos="709"/>
        </w:tabs>
        <w:spacing w:after="0" w:line="276" w:lineRule="auto"/>
        <w:jc w:val="both"/>
        <w:rPr>
          <w:rFonts w:ascii="Trebuchet MS" w:hAnsi="Trebuchet MS"/>
          <w:iCs/>
          <w:color w:val="1F3864" w:themeColor="accent1" w:themeShade="80"/>
        </w:rPr>
      </w:pPr>
      <w:r w:rsidRPr="00036015">
        <w:rPr>
          <w:rFonts w:ascii="Trebuchet MS" w:hAnsi="Trebuchet MS"/>
          <w:iCs/>
          <w:color w:val="1F3864"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5B4CC605" w14:textId="77777777" w:rsidR="00CD2290" w:rsidRPr="00D07573" w:rsidRDefault="00CD2290" w:rsidP="00CD2290">
      <w:pPr>
        <w:pStyle w:val="ListParagraph"/>
        <w:tabs>
          <w:tab w:val="left" w:pos="709"/>
        </w:tabs>
        <w:spacing w:after="0" w:line="276" w:lineRule="auto"/>
        <w:ind w:left="450"/>
        <w:jc w:val="both"/>
        <w:rPr>
          <w:rFonts w:ascii="Trebuchet MS" w:hAnsi="Trebuchet MS"/>
          <w:i/>
          <w:color w:val="1F3864" w:themeColor="accent1" w:themeShade="80"/>
        </w:rPr>
      </w:pPr>
    </w:p>
    <w:p w14:paraId="2B55A029" w14:textId="067EC639" w:rsidR="00CD2290" w:rsidRPr="00D07573" w:rsidRDefault="00CD2290" w:rsidP="00154ABB">
      <w:pPr>
        <w:pStyle w:val="Heading1"/>
        <w:numPr>
          <w:ilvl w:val="0"/>
          <w:numId w:val="2"/>
        </w:numPr>
        <w:rPr>
          <w:color w:val="1F3864" w:themeColor="accent1" w:themeShade="80"/>
        </w:rPr>
      </w:pPr>
      <w:bookmarkStart w:id="94" w:name="_Toc134043998"/>
      <w:r w:rsidRPr="00D07573">
        <w:rPr>
          <w:color w:val="1F3864" w:themeColor="accent1" w:themeShade="80"/>
        </w:rPr>
        <w:t>ASPECTE PRIVIND MONITORIZAREA TEHNICĂ ȘI RAPOARTELE DE PROGRES</w:t>
      </w:r>
      <w:bookmarkEnd w:id="94"/>
      <w:r w:rsidRPr="00D07573">
        <w:rPr>
          <w:color w:val="1F3864" w:themeColor="accent1" w:themeShade="80"/>
        </w:rPr>
        <w:t xml:space="preserve">  </w:t>
      </w:r>
    </w:p>
    <w:p w14:paraId="0EEDFF6B" w14:textId="564C2751" w:rsidR="00CD2290" w:rsidRPr="00D07573" w:rsidRDefault="00CD2290" w:rsidP="00154ABB">
      <w:pPr>
        <w:pStyle w:val="Heading2"/>
        <w:numPr>
          <w:ilvl w:val="1"/>
          <w:numId w:val="129"/>
        </w:numPr>
        <w:rPr>
          <w:color w:val="1F3864" w:themeColor="accent1" w:themeShade="80"/>
        </w:rPr>
      </w:pPr>
      <w:bookmarkStart w:id="95" w:name="_Toc134043999"/>
      <w:r w:rsidRPr="00D07573">
        <w:rPr>
          <w:color w:val="1F3864" w:themeColor="accent1" w:themeShade="80"/>
        </w:rPr>
        <w:t>Mecanismul specific indicatorilor de etapă. Planul de monitorizare</w:t>
      </w:r>
      <w:bookmarkEnd w:id="95"/>
    </w:p>
    <w:p w14:paraId="66C6942F" w14:textId="082A231A" w:rsidR="00CD2290" w:rsidRPr="00D07573" w:rsidRDefault="00CD2290" w:rsidP="007E57C5">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Verificarea tehnică a proiectului se va realiza pe baza Rapoartelor Tehnice de Progres, transmise de către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6B2FC083" w14:textId="757D0F0C" w:rsidR="00CD2290" w:rsidRPr="00D07573" w:rsidRDefault="00CD2290" w:rsidP="00154ABB">
      <w:pPr>
        <w:pStyle w:val="Heading1"/>
        <w:numPr>
          <w:ilvl w:val="0"/>
          <w:numId w:val="2"/>
        </w:numPr>
        <w:rPr>
          <w:color w:val="1F3864" w:themeColor="accent1" w:themeShade="80"/>
        </w:rPr>
      </w:pPr>
      <w:bookmarkStart w:id="96" w:name="_Toc134044000"/>
      <w:r w:rsidRPr="00D07573">
        <w:rPr>
          <w:color w:val="1F3864" w:themeColor="accent1" w:themeShade="80"/>
        </w:rPr>
        <w:t>ASPECTE PRIVIND MANAGEMENTUL FINANCIAR</w:t>
      </w:r>
      <w:bookmarkEnd w:id="96"/>
    </w:p>
    <w:p w14:paraId="21F961F2" w14:textId="77777777" w:rsidR="00CD2290" w:rsidRPr="00D07573" w:rsidRDefault="00CD2290" w:rsidP="00154ABB">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Graficul cererilor de </w:t>
      </w:r>
      <w:proofErr w:type="spellStart"/>
      <w:r w:rsidRPr="00D07573">
        <w:rPr>
          <w:rFonts w:ascii="Trebuchet MS" w:hAnsi="Trebuchet MS"/>
          <w:iCs/>
          <w:color w:val="1F3864" w:themeColor="accent1" w:themeShade="80"/>
        </w:rPr>
        <w:t>prefinanțare</w:t>
      </w:r>
      <w:proofErr w:type="spellEnd"/>
      <w:r w:rsidRPr="00D07573">
        <w:rPr>
          <w:rFonts w:ascii="Trebuchet MS" w:hAnsi="Trebuchet MS"/>
          <w:iCs/>
          <w:color w:val="1F3864" w:themeColor="accent1" w:themeShade="80"/>
        </w:rPr>
        <w:t xml:space="preserve">/plată/rambursare </w:t>
      </w:r>
      <w:r w:rsidRPr="00D07573">
        <w:rPr>
          <w:rFonts w:ascii="Trebuchet MS" w:hAnsi="Trebuchet MS"/>
          <w:iCs/>
          <w:color w:val="1F3864" w:themeColor="accent1" w:themeShade="80"/>
        </w:rPr>
        <w:tab/>
      </w:r>
    </w:p>
    <w:p w14:paraId="772F3A3B" w14:textId="77777777" w:rsidR="00CD2290" w:rsidRPr="00D07573" w:rsidRDefault="00CD2290" w:rsidP="00CD2290">
      <w:pPr>
        <w:pStyle w:val="ListParagraph"/>
        <w:tabs>
          <w:tab w:val="left" w:pos="709"/>
        </w:tabs>
        <w:spacing w:after="0" w:line="276" w:lineRule="auto"/>
        <w:ind w:left="450"/>
        <w:jc w:val="both"/>
        <w:rPr>
          <w:rFonts w:ascii="Trebuchet MS" w:hAnsi="Trebuchet MS"/>
          <w:iCs/>
          <w:color w:val="1F3864" w:themeColor="accent1" w:themeShade="80"/>
        </w:rPr>
      </w:pPr>
    </w:p>
    <w:p w14:paraId="69D9E7E9" w14:textId="77777777" w:rsidR="00CD2290" w:rsidRPr="00D07573" w:rsidRDefault="00CD2290" w:rsidP="00154ABB">
      <w:pPr>
        <w:tabs>
          <w:tab w:val="left" w:pos="709"/>
        </w:tabs>
        <w:spacing w:after="0" w:line="276" w:lineRule="auto"/>
        <w:jc w:val="both"/>
        <w:rPr>
          <w:rFonts w:ascii="Trebuchet MS" w:hAnsi="Trebuchet MS"/>
          <w:iCs/>
          <w:color w:val="1F3864" w:themeColor="accent1" w:themeShade="80"/>
        </w:rPr>
      </w:pPr>
      <w:r w:rsidRPr="00D07573">
        <w:rPr>
          <w:rFonts w:ascii="Trebuchet MS" w:hAnsi="Trebuchet MS"/>
          <w:iCs/>
          <w:color w:val="1F3864" w:themeColor="accent1" w:themeShade="80"/>
        </w:rPr>
        <w:t xml:space="preserve">În ceea ce privește mecanismul </w:t>
      </w:r>
      <w:proofErr w:type="spellStart"/>
      <w:r w:rsidRPr="00D07573">
        <w:rPr>
          <w:rFonts w:ascii="Trebuchet MS" w:hAnsi="Trebuchet MS"/>
          <w:iCs/>
          <w:color w:val="1F3864" w:themeColor="accent1" w:themeShade="80"/>
        </w:rPr>
        <w:t>prefinanțării</w:t>
      </w:r>
      <w:proofErr w:type="spellEnd"/>
      <w:r w:rsidRPr="00D07573">
        <w:rPr>
          <w:rFonts w:ascii="Trebuchet MS" w:hAnsi="Trebuchet MS"/>
          <w:iCs/>
          <w:color w:val="1F3864" w:themeColor="accent1" w:themeShade="80"/>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D07573">
        <w:rPr>
          <w:rFonts w:ascii="Trebuchet MS" w:hAnsi="Trebuchet MS"/>
          <w:iCs/>
          <w:color w:val="1F3864" w:themeColor="accent1" w:themeShade="80"/>
        </w:rPr>
        <w:t>tranziţie</w:t>
      </w:r>
      <w:proofErr w:type="spellEnd"/>
      <w:r w:rsidRPr="00D07573">
        <w:rPr>
          <w:rFonts w:ascii="Trebuchet MS" w:hAnsi="Trebuchet MS"/>
          <w:iCs/>
          <w:color w:val="1F3864" w:themeColor="accent1" w:themeShade="80"/>
        </w:rPr>
        <w:t xml:space="preserve"> justă, cu modificările și completările ulterioare.</w:t>
      </w:r>
    </w:p>
    <w:p w14:paraId="6AB3D15E" w14:textId="77777777" w:rsidR="00CD2290" w:rsidRPr="00D07573" w:rsidRDefault="00CD2290" w:rsidP="007E57C5">
      <w:pPr>
        <w:tabs>
          <w:tab w:val="left" w:pos="709"/>
        </w:tabs>
        <w:spacing w:after="0" w:line="276" w:lineRule="auto"/>
        <w:jc w:val="both"/>
        <w:rPr>
          <w:rFonts w:ascii="Trebuchet MS" w:hAnsi="Trebuchet MS"/>
          <w:i/>
          <w:color w:val="1F3864" w:themeColor="accent1" w:themeShade="80"/>
        </w:rPr>
      </w:pPr>
    </w:p>
    <w:p w14:paraId="6DA94848" w14:textId="25D88312" w:rsidR="00CD2290" w:rsidRPr="00D07573" w:rsidRDefault="00CD2290" w:rsidP="00B12E6C">
      <w:pPr>
        <w:pStyle w:val="Heading1"/>
        <w:numPr>
          <w:ilvl w:val="0"/>
          <w:numId w:val="2"/>
        </w:numPr>
        <w:rPr>
          <w:color w:val="1F3864" w:themeColor="accent1" w:themeShade="80"/>
        </w:rPr>
      </w:pPr>
      <w:bookmarkStart w:id="97" w:name="_Toc134044001"/>
      <w:r w:rsidRPr="00D07573">
        <w:rPr>
          <w:color w:val="1F3864" w:themeColor="accent1" w:themeShade="80"/>
        </w:rPr>
        <w:t>MODIFICAREA GHIDULUI SOLICITANTULUI</w:t>
      </w:r>
      <w:bookmarkEnd w:id="97"/>
      <w:r w:rsidRPr="00D07573">
        <w:rPr>
          <w:color w:val="1F3864" w:themeColor="accent1" w:themeShade="80"/>
        </w:rPr>
        <w:tab/>
      </w:r>
    </w:p>
    <w:p w14:paraId="1246F210" w14:textId="55AA6C5A" w:rsidR="00CD2290" w:rsidRPr="00D07573" w:rsidRDefault="00CD2290" w:rsidP="00B12E6C">
      <w:pPr>
        <w:pStyle w:val="Heading2"/>
        <w:numPr>
          <w:ilvl w:val="1"/>
          <w:numId w:val="133"/>
        </w:numPr>
        <w:rPr>
          <w:color w:val="1F3864" w:themeColor="accent1" w:themeShade="80"/>
        </w:rPr>
      </w:pPr>
      <w:bookmarkStart w:id="98" w:name="_Toc134044002"/>
      <w:r w:rsidRPr="00D07573">
        <w:rPr>
          <w:color w:val="1F3864" w:themeColor="accent1" w:themeShade="80"/>
        </w:rPr>
        <w:t>Aspectele care pot face obiectul modificărilor prevederilor ghidului solicitantului</w:t>
      </w:r>
      <w:bookmarkEnd w:id="98"/>
      <w:r w:rsidRPr="00D07573">
        <w:rPr>
          <w:color w:val="1F3864" w:themeColor="accent1" w:themeShade="80"/>
        </w:rPr>
        <w:tab/>
      </w:r>
    </w:p>
    <w:p w14:paraId="46C105B0" w14:textId="77777777" w:rsidR="00CD2290" w:rsidRPr="00A16AAB" w:rsidRDefault="00CD2290" w:rsidP="00B12E6C">
      <w:pPr>
        <w:tabs>
          <w:tab w:val="left" w:pos="709"/>
        </w:tabs>
        <w:spacing w:after="0" w:line="276" w:lineRule="auto"/>
        <w:jc w:val="both"/>
        <w:rPr>
          <w:rFonts w:ascii="Trebuchet MS" w:hAnsi="Trebuchet MS"/>
          <w:iCs/>
          <w:color w:val="1F3864" w:themeColor="accent1" w:themeShade="80"/>
        </w:rPr>
      </w:pPr>
      <w:r w:rsidRPr="00A16AAB">
        <w:rPr>
          <w:rFonts w:ascii="Trebuchet MS" w:hAnsi="Trebuchet MS"/>
          <w:iCs/>
          <w:color w:val="1F3864" w:themeColor="accent1" w:themeShade="80"/>
        </w:rPr>
        <w:t>Prevederile prezentului Ghid al Solicitantului Condiții Specifice pot fi modificate, în cazuri temeinic justificate, prin Ordin al ministrului investițiilor și proiectelor europene.</w:t>
      </w:r>
    </w:p>
    <w:p w14:paraId="7603FB6A" w14:textId="77777777" w:rsidR="00CD2290" w:rsidRPr="00A16AAB" w:rsidRDefault="00CD2290" w:rsidP="00B12E6C">
      <w:pPr>
        <w:tabs>
          <w:tab w:val="left" w:pos="709"/>
        </w:tabs>
        <w:spacing w:after="0" w:line="276" w:lineRule="auto"/>
        <w:jc w:val="both"/>
        <w:rPr>
          <w:rFonts w:ascii="Trebuchet MS" w:hAnsi="Trebuchet MS"/>
          <w:iCs/>
          <w:color w:val="1F3864" w:themeColor="accent1" w:themeShade="80"/>
        </w:rPr>
      </w:pPr>
      <w:r w:rsidRPr="00A16AAB">
        <w:rPr>
          <w:rFonts w:ascii="Trebuchet MS" w:hAnsi="Trebuchet MS"/>
          <w:iCs/>
          <w:color w:val="1F3864" w:themeColor="accent1" w:themeShade="80"/>
        </w:rPr>
        <w:t xml:space="preserve">Aspecte ce pot face obiectul modificărilor prevederilor prezentului Ghid al </w:t>
      </w:r>
      <w:proofErr w:type="spellStart"/>
      <w:r w:rsidRPr="00A16AAB">
        <w:rPr>
          <w:rFonts w:ascii="Trebuchet MS" w:hAnsi="Trebuchet MS"/>
          <w:iCs/>
          <w:color w:val="1F3864" w:themeColor="accent1" w:themeShade="80"/>
        </w:rPr>
        <w:t>Solicitanului</w:t>
      </w:r>
      <w:proofErr w:type="spellEnd"/>
      <w:r w:rsidRPr="00A16AAB">
        <w:rPr>
          <w:rFonts w:ascii="Trebuchet MS" w:hAnsi="Trebuchet MS"/>
          <w:iCs/>
          <w:color w:val="1F3864" w:themeColor="accent1" w:themeShade="80"/>
        </w:rPr>
        <w:t xml:space="preserve"> Condiții Specifice:</w:t>
      </w:r>
    </w:p>
    <w:p w14:paraId="204EBA01" w14:textId="77777777" w:rsidR="00B12E6C" w:rsidRPr="00A16AAB" w:rsidRDefault="00CD2290" w:rsidP="00B12E6C">
      <w:pPr>
        <w:pStyle w:val="ListParagraph"/>
        <w:numPr>
          <w:ilvl w:val="0"/>
          <w:numId w:val="134"/>
        </w:numPr>
        <w:tabs>
          <w:tab w:val="left" w:pos="709"/>
        </w:tabs>
        <w:spacing w:after="0" w:line="276" w:lineRule="auto"/>
        <w:jc w:val="both"/>
        <w:rPr>
          <w:rFonts w:ascii="Trebuchet MS" w:hAnsi="Trebuchet MS"/>
          <w:iCs/>
          <w:color w:val="1F3864" w:themeColor="accent1" w:themeShade="80"/>
        </w:rPr>
      </w:pPr>
      <w:r w:rsidRPr="00A16AAB">
        <w:rPr>
          <w:rFonts w:ascii="Trebuchet MS" w:hAnsi="Trebuchet MS"/>
          <w:iCs/>
          <w:color w:val="1F3864" w:themeColor="accent1" w:themeShade="80"/>
        </w:rPr>
        <w:t>data limită de depunere a Cererilor de finanțare în aplicația MySMIS2021/SMIS2021+;</w:t>
      </w:r>
    </w:p>
    <w:p w14:paraId="156D8343" w14:textId="77777777" w:rsidR="00B12E6C" w:rsidRPr="00A16AAB" w:rsidRDefault="00CD2290" w:rsidP="00B12E6C">
      <w:pPr>
        <w:pStyle w:val="ListParagraph"/>
        <w:numPr>
          <w:ilvl w:val="0"/>
          <w:numId w:val="134"/>
        </w:numPr>
        <w:tabs>
          <w:tab w:val="left" w:pos="709"/>
        </w:tabs>
        <w:spacing w:after="0" w:line="276" w:lineRule="auto"/>
        <w:jc w:val="both"/>
        <w:rPr>
          <w:rFonts w:ascii="Trebuchet MS" w:hAnsi="Trebuchet MS"/>
          <w:iCs/>
          <w:color w:val="1F3864" w:themeColor="accent1" w:themeShade="80"/>
        </w:rPr>
      </w:pPr>
      <w:r w:rsidRPr="00A16AAB">
        <w:rPr>
          <w:rFonts w:ascii="Trebuchet MS" w:hAnsi="Trebuchet MS"/>
          <w:iCs/>
          <w:color w:val="1F3864" w:themeColor="accent1" w:themeShade="80"/>
        </w:rPr>
        <w:t>anexele la Ghidul Solicitantului Condiții Specifice pentru prezentul apel de proiecte;</w:t>
      </w:r>
    </w:p>
    <w:p w14:paraId="56214625" w14:textId="77777777" w:rsidR="00B12E6C" w:rsidRPr="00A16AAB" w:rsidRDefault="00CD2290" w:rsidP="00B12E6C">
      <w:pPr>
        <w:pStyle w:val="ListParagraph"/>
        <w:numPr>
          <w:ilvl w:val="0"/>
          <w:numId w:val="134"/>
        </w:numPr>
        <w:tabs>
          <w:tab w:val="left" w:pos="709"/>
        </w:tabs>
        <w:spacing w:after="0" w:line="276" w:lineRule="auto"/>
        <w:jc w:val="both"/>
        <w:rPr>
          <w:rFonts w:ascii="Trebuchet MS" w:hAnsi="Trebuchet MS"/>
          <w:iCs/>
          <w:color w:val="1F3864" w:themeColor="accent1" w:themeShade="80"/>
        </w:rPr>
      </w:pPr>
      <w:r w:rsidRPr="00A16AAB">
        <w:rPr>
          <w:rFonts w:ascii="Trebuchet MS" w:hAnsi="Trebuchet MS"/>
          <w:iCs/>
          <w:color w:val="1F3864" w:themeColor="accent1" w:themeShade="80"/>
        </w:rPr>
        <w:lastRenderedPageBreak/>
        <w:t xml:space="preserve">alte elemente, identificate ulterior lansării apelului de proiecte, ca fiind deficitare a căror </w:t>
      </w:r>
      <w:proofErr w:type="spellStart"/>
      <w:r w:rsidRPr="00A16AAB">
        <w:rPr>
          <w:rFonts w:ascii="Trebuchet MS" w:hAnsi="Trebuchet MS"/>
          <w:iCs/>
          <w:color w:val="1F3864" w:themeColor="accent1" w:themeShade="80"/>
        </w:rPr>
        <w:t>remediare</w:t>
      </w:r>
      <w:proofErr w:type="spellEnd"/>
      <w:r w:rsidRPr="00A16AAB">
        <w:rPr>
          <w:rFonts w:ascii="Trebuchet MS" w:hAnsi="Trebuchet MS"/>
          <w:iCs/>
          <w:color w:val="1F3864" w:themeColor="accent1" w:themeShade="80"/>
        </w:rPr>
        <w:t xml:space="preserve"> necesită modificarea Ghidului Solicitantului Condiții Specifice.</w:t>
      </w:r>
    </w:p>
    <w:p w14:paraId="67460520" w14:textId="77777777" w:rsidR="00B12E6C" w:rsidRPr="00A16AAB" w:rsidRDefault="00B12E6C" w:rsidP="00B12E6C">
      <w:pPr>
        <w:pStyle w:val="ListParagraph"/>
        <w:numPr>
          <w:ilvl w:val="0"/>
          <w:numId w:val="134"/>
        </w:numPr>
        <w:tabs>
          <w:tab w:val="left" w:pos="709"/>
        </w:tabs>
        <w:spacing w:after="0" w:line="276" w:lineRule="auto"/>
        <w:jc w:val="both"/>
        <w:rPr>
          <w:rFonts w:ascii="Trebuchet MS" w:hAnsi="Trebuchet MS"/>
          <w:iCs/>
          <w:color w:val="1F3864" w:themeColor="accent1" w:themeShade="80"/>
        </w:rPr>
      </w:pPr>
      <w:r w:rsidRPr="00A16AAB">
        <w:rPr>
          <w:rFonts w:ascii="Trebuchet MS" w:hAnsi="Trebuchet MS"/>
          <w:iCs/>
          <w:color w:val="1F3864" w:themeColor="accent1" w:themeShade="80"/>
        </w:rPr>
        <w:t>c</w:t>
      </w:r>
      <w:r w:rsidR="00CD2290" w:rsidRPr="00A16AAB">
        <w:rPr>
          <w:rFonts w:ascii="Trebuchet MS" w:hAnsi="Trebuchet MS"/>
          <w:iCs/>
          <w:color w:val="1F3864" w:themeColor="accent1" w:themeShade="80"/>
        </w:rPr>
        <w:t>ondiții privind aplicarea modificărilor pentru cererile de finanțare aflate în procesul de selecție (condiții tranzitorii)</w:t>
      </w:r>
      <w:r w:rsidR="00CD2290" w:rsidRPr="00A16AAB">
        <w:rPr>
          <w:rFonts w:ascii="Trebuchet MS" w:hAnsi="Trebuchet MS"/>
          <w:iCs/>
          <w:color w:val="1F3864" w:themeColor="accent1" w:themeShade="80"/>
        </w:rPr>
        <w:tab/>
      </w:r>
    </w:p>
    <w:p w14:paraId="65471AC8" w14:textId="3675D01C" w:rsidR="00AF26AB" w:rsidRPr="00A16AAB" w:rsidRDefault="00B12E6C" w:rsidP="00EF698E">
      <w:pPr>
        <w:pStyle w:val="ListParagraph"/>
        <w:numPr>
          <w:ilvl w:val="0"/>
          <w:numId w:val="134"/>
        </w:numPr>
        <w:tabs>
          <w:tab w:val="left" w:pos="709"/>
        </w:tabs>
        <w:spacing w:after="0" w:line="276" w:lineRule="auto"/>
        <w:jc w:val="both"/>
        <w:rPr>
          <w:rFonts w:ascii="Trebuchet MS" w:hAnsi="Trebuchet MS"/>
          <w:iCs/>
          <w:color w:val="1F3864" w:themeColor="accent1" w:themeShade="80"/>
        </w:rPr>
      </w:pPr>
      <w:r w:rsidRPr="00A16AAB">
        <w:rPr>
          <w:rFonts w:ascii="Trebuchet MS" w:hAnsi="Trebuchet MS"/>
          <w:iCs/>
          <w:color w:val="1F3864" w:themeColor="accent1" w:themeShade="80"/>
        </w:rPr>
        <w:t>m</w:t>
      </w:r>
      <w:r w:rsidR="00CD2290" w:rsidRPr="00A16AAB">
        <w:rPr>
          <w:rFonts w:ascii="Trebuchet MS" w:hAnsi="Trebuchet MS"/>
          <w:iCs/>
          <w:color w:val="1F3864" w:themeColor="accent1" w:themeShade="80"/>
        </w:rPr>
        <w:t>odificarea datei limită de depunere a Cererilor de finanțare nu afectează Cererile de finanțare depuse, acestea urmând să fie incluse în procesul de evaluare după finalizarea depunerii Cererilor de finanțare. Orice modificare adusă la Ghidul Solicitantului Condiții Specifice nu afectează Cererile de finanțare depuse, acestea fiind evaluate pe baza prevederilor Ghidului Solicitantului Condiții Specifice în vigoare la data depunerii Cererii de finanțare.</w:t>
      </w:r>
    </w:p>
    <w:p w14:paraId="1F5FBD63" w14:textId="42395084" w:rsidR="00CD2290" w:rsidRPr="00D07573" w:rsidRDefault="00CD2290" w:rsidP="00AF26AB">
      <w:pPr>
        <w:pStyle w:val="Heading1"/>
        <w:numPr>
          <w:ilvl w:val="0"/>
          <w:numId w:val="2"/>
        </w:numPr>
        <w:rPr>
          <w:color w:val="1F3864" w:themeColor="accent1" w:themeShade="80"/>
        </w:rPr>
      </w:pPr>
      <w:bookmarkStart w:id="99" w:name="_Toc134044003"/>
      <w:r w:rsidRPr="00D07573">
        <w:rPr>
          <w:color w:val="1F3864" w:themeColor="accent1" w:themeShade="80"/>
        </w:rPr>
        <w:t>ANEXE</w:t>
      </w:r>
      <w:bookmarkEnd w:id="99"/>
      <w:r w:rsidRPr="00D07573">
        <w:rPr>
          <w:color w:val="1F3864" w:themeColor="accent1" w:themeShade="80"/>
        </w:rPr>
        <w:tab/>
      </w:r>
    </w:p>
    <w:p w14:paraId="104F6B36" w14:textId="4B739F67" w:rsidR="00AF26AB" w:rsidRPr="00422EE0" w:rsidRDefault="00CD2290" w:rsidP="00AF26AB">
      <w:pPr>
        <w:tabs>
          <w:tab w:val="left" w:pos="709"/>
        </w:tabs>
        <w:spacing w:after="0" w:line="276" w:lineRule="auto"/>
        <w:jc w:val="both"/>
        <w:rPr>
          <w:rFonts w:ascii="Trebuchet MS" w:hAnsi="Trebuchet MS"/>
          <w:b/>
          <w:bCs/>
          <w:iCs/>
          <w:color w:val="1F3864" w:themeColor="accent1" w:themeShade="80"/>
        </w:rPr>
      </w:pPr>
      <w:r w:rsidRPr="00422EE0">
        <w:rPr>
          <w:rFonts w:ascii="Trebuchet MS" w:hAnsi="Trebuchet MS"/>
          <w:b/>
          <w:bCs/>
          <w:iCs/>
          <w:color w:val="1F3864" w:themeColor="accent1" w:themeShade="80"/>
        </w:rPr>
        <w:t xml:space="preserve">Anexa 1 </w:t>
      </w:r>
      <w:r w:rsidR="00AF26AB" w:rsidRPr="00422EE0">
        <w:rPr>
          <w:rFonts w:ascii="Trebuchet MS" w:hAnsi="Trebuchet MS"/>
          <w:b/>
          <w:bCs/>
          <w:iCs/>
          <w:color w:val="1F3864" w:themeColor="accent1" w:themeShade="80"/>
        </w:rPr>
        <w:t xml:space="preserve">- </w:t>
      </w:r>
      <w:r w:rsidR="00AF26AB" w:rsidRPr="00422EE0">
        <w:rPr>
          <w:rFonts w:ascii="Trebuchet MS" w:hAnsi="Trebuchet MS"/>
          <w:b/>
          <w:bCs/>
          <w:iCs/>
          <w:color w:val="1F3864" w:themeColor="accent1" w:themeShade="80"/>
          <w:w w:val="105"/>
        </w:rPr>
        <w:t>Criteriile de evaluare tehnică și financiară preliminară</w:t>
      </w:r>
      <w:r w:rsidR="00AF26AB" w:rsidRPr="00422EE0">
        <w:rPr>
          <w:rFonts w:ascii="Trebuchet MS" w:hAnsi="Trebuchet MS"/>
          <w:b/>
          <w:bCs/>
          <w:iCs/>
          <w:color w:val="1F3864" w:themeColor="accent1" w:themeShade="80"/>
        </w:rPr>
        <w:t xml:space="preserve"> </w:t>
      </w:r>
    </w:p>
    <w:p w14:paraId="0DA10A8E" w14:textId="1CDF5745" w:rsidR="00F43E8A" w:rsidRPr="00422EE0" w:rsidRDefault="00CD2290" w:rsidP="00F43E8A">
      <w:pPr>
        <w:rPr>
          <w:rFonts w:ascii="Trebuchet MS" w:hAnsi="Trebuchet MS"/>
          <w:b/>
          <w:bCs/>
          <w:iCs/>
          <w:color w:val="1F3864" w:themeColor="accent1" w:themeShade="80"/>
        </w:rPr>
      </w:pPr>
      <w:r w:rsidRPr="00422EE0">
        <w:rPr>
          <w:rFonts w:ascii="Trebuchet MS" w:hAnsi="Trebuchet MS"/>
          <w:b/>
          <w:bCs/>
          <w:iCs/>
          <w:color w:val="1F3864" w:themeColor="accent1" w:themeShade="80"/>
        </w:rPr>
        <w:t xml:space="preserve">Anexa 2 </w:t>
      </w:r>
      <w:r w:rsidR="00F43E8A" w:rsidRPr="00422EE0">
        <w:rPr>
          <w:rFonts w:ascii="Trebuchet MS" w:hAnsi="Trebuchet MS"/>
          <w:b/>
          <w:bCs/>
          <w:iCs/>
          <w:color w:val="1F3864" w:themeColor="accent1" w:themeShade="80"/>
        </w:rPr>
        <w:t>- Criterii de evaluare tehnică și financiară calitativă</w:t>
      </w:r>
    </w:p>
    <w:p w14:paraId="2F9DFCEB" w14:textId="77777777" w:rsidR="00CD2290" w:rsidRPr="00D07573" w:rsidRDefault="00CD2290" w:rsidP="00CD2290">
      <w:pPr>
        <w:pStyle w:val="ListParagraph"/>
        <w:tabs>
          <w:tab w:val="left" w:pos="709"/>
        </w:tabs>
        <w:spacing w:after="0" w:line="276" w:lineRule="auto"/>
        <w:ind w:left="450"/>
        <w:jc w:val="both"/>
        <w:rPr>
          <w:rFonts w:ascii="Trebuchet MS" w:hAnsi="Trebuchet MS"/>
          <w:i/>
          <w:color w:val="1F3864" w:themeColor="accent1" w:themeShade="80"/>
        </w:rPr>
      </w:pPr>
    </w:p>
    <w:p w14:paraId="5B0FD4EE" w14:textId="77777777" w:rsidR="00F86075" w:rsidRPr="00D07573" w:rsidRDefault="00F86075" w:rsidP="00280195">
      <w:pPr>
        <w:rPr>
          <w:color w:val="1F3864" w:themeColor="accent1" w:themeShade="80"/>
        </w:rPr>
      </w:pPr>
    </w:p>
    <w:sectPr w:rsidR="00F86075" w:rsidRPr="00D07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018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8E70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D2201D"/>
    <w:multiLevelType w:val="hybridMultilevel"/>
    <w:tmpl w:val="84148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15798"/>
    <w:multiLevelType w:val="multilevel"/>
    <w:tmpl w:val="3D62435C"/>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6238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20C23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20C29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A934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32C53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415512C"/>
    <w:multiLevelType w:val="multilevel"/>
    <w:tmpl w:val="9C8E8962"/>
    <w:lvl w:ilvl="0">
      <w:start w:val="4"/>
      <w:numFmt w:val="decimal"/>
      <w:lvlText w:val="%1"/>
      <w:lvlJc w:val="left"/>
      <w:pPr>
        <w:ind w:left="360" w:hanging="360"/>
      </w:pPr>
      <w:rPr>
        <w:rFonts w:hint="default"/>
      </w:rPr>
    </w:lvl>
    <w:lvl w:ilvl="1">
      <w:start w:val="8"/>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320" w:hanging="1800"/>
      </w:pPr>
      <w:rPr>
        <w:rFonts w:hint="default"/>
      </w:rPr>
    </w:lvl>
  </w:abstractNum>
  <w:abstractNum w:abstractNumId="11" w15:restartNumberingAfterBreak="0">
    <w:nsid w:val="052D33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5B75B63"/>
    <w:multiLevelType w:val="hybridMultilevel"/>
    <w:tmpl w:val="404AEA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CB5F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CC77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87D53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9506D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99142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B0F7E6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B1973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E754F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0ECB449D"/>
    <w:multiLevelType w:val="hybridMultilevel"/>
    <w:tmpl w:val="D8CA6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20877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2BA22D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6032A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68D58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8907264"/>
    <w:multiLevelType w:val="hybridMultilevel"/>
    <w:tmpl w:val="CABAD7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9E04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A170C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B5670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E1D70D0"/>
    <w:multiLevelType w:val="multilevel"/>
    <w:tmpl w:val="C666C7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ECA64B7"/>
    <w:multiLevelType w:val="hybridMultilevel"/>
    <w:tmpl w:val="E58A7C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15036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3720FF7"/>
    <w:multiLevelType w:val="multilevel"/>
    <w:tmpl w:val="6306650A"/>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37335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58920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68F72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6F005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6FE19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82D0228"/>
    <w:multiLevelType w:val="hybridMultilevel"/>
    <w:tmpl w:val="E8B616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671F39"/>
    <w:multiLevelType w:val="hybridMultilevel"/>
    <w:tmpl w:val="83803C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8DB0D29"/>
    <w:multiLevelType w:val="multilevel"/>
    <w:tmpl w:val="C666C7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DC0F65"/>
    <w:multiLevelType w:val="hybridMultilevel"/>
    <w:tmpl w:val="759ECB7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2ADE311C"/>
    <w:multiLevelType w:val="multilevel"/>
    <w:tmpl w:val="C666C7B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B436271"/>
    <w:multiLevelType w:val="hybridMultilevel"/>
    <w:tmpl w:val="76340A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CD46FD5"/>
    <w:multiLevelType w:val="hybridMultilevel"/>
    <w:tmpl w:val="2A3C9D7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2D1C52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DBB25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E3B3C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06131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40972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64F2C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66B74A6"/>
    <w:multiLevelType w:val="hybridMultilevel"/>
    <w:tmpl w:val="CCF460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D8004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A9237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B1A1A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B305F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B963C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3C636B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CCE7105"/>
    <w:multiLevelType w:val="multilevel"/>
    <w:tmpl w:val="1B04F33E"/>
    <w:lvl w:ilvl="0">
      <w:start w:val="5"/>
      <w:numFmt w:val="decimal"/>
      <w:lvlText w:val="%1"/>
      <w:lvlJc w:val="left"/>
      <w:pPr>
        <w:ind w:left="492" w:hanging="492"/>
      </w:pPr>
      <w:rPr>
        <w:rFonts w:hint="default"/>
      </w:rPr>
    </w:lvl>
    <w:lvl w:ilvl="1">
      <w:start w:val="2"/>
      <w:numFmt w:val="decimal"/>
      <w:lvlText w:val="%1.%2"/>
      <w:lvlJc w:val="left"/>
      <w:pPr>
        <w:ind w:left="633" w:hanging="492"/>
      </w:pPr>
      <w:rPr>
        <w:rFonts w:hint="default"/>
      </w:rPr>
    </w:lvl>
    <w:lvl w:ilvl="2">
      <w:start w:val="4"/>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60" w15:restartNumberingAfterBreak="0">
    <w:nsid w:val="3D8029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23D5D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28D6E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3705A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3C80865"/>
    <w:multiLevelType w:val="hybridMultilevel"/>
    <w:tmpl w:val="8228DD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41A59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42E5871"/>
    <w:multiLevelType w:val="multilevel"/>
    <w:tmpl w:val="B1CA10C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50F01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46252D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6D05E4E"/>
    <w:multiLevelType w:val="hybridMultilevel"/>
    <w:tmpl w:val="7F205BC4"/>
    <w:lvl w:ilvl="0" w:tplc="1C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8023C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94931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96445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49712B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A001A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A2E7F2D"/>
    <w:multiLevelType w:val="multilevel"/>
    <w:tmpl w:val="C666C7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A8E70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B814F6F"/>
    <w:multiLevelType w:val="multilevel"/>
    <w:tmpl w:val="C666C7B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4BEE24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C260B32"/>
    <w:multiLevelType w:val="hybridMultilevel"/>
    <w:tmpl w:val="F78E84DC"/>
    <w:lvl w:ilvl="0" w:tplc="D640D4E8">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4DD774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4E3500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4FA22F9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4FDB5967"/>
    <w:multiLevelType w:val="hybridMultilevel"/>
    <w:tmpl w:val="9378F3E8"/>
    <w:lvl w:ilvl="0" w:tplc="D640D4E8">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4FF648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0440277"/>
    <w:multiLevelType w:val="hybridMultilevel"/>
    <w:tmpl w:val="69D0C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06C07F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21B0A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52375755"/>
    <w:multiLevelType w:val="hybridMultilevel"/>
    <w:tmpl w:val="3940BCB2"/>
    <w:lvl w:ilvl="0" w:tplc="1C090001">
      <w:start w:val="1"/>
      <w:numFmt w:val="bullet"/>
      <w:lvlText w:val=""/>
      <w:lvlJc w:val="left"/>
      <w:pPr>
        <w:ind w:left="1170" w:hanging="360"/>
      </w:pPr>
      <w:rPr>
        <w:rFonts w:ascii="Symbol" w:hAnsi="Symbol" w:hint="default"/>
      </w:rPr>
    </w:lvl>
    <w:lvl w:ilvl="1" w:tplc="1C090003" w:tentative="1">
      <w:start w:val="1"/>
      <w:numFmt w:val="bullet"/>
      <w:lvlText w:val="o"/>
      <w:lvlJc w:val="left"/>
      <w:pPr>
        <w:ind w:left="1890" w:hanging="360"/>
      </w:pPr>
      <w:rPr>
        <w:rFonts w:ascii="Courier New" w:hAnsi="Courier New" w:cs="Courier New" w:hint="default"/>
      </w:rPr>
    </w:lvl>
    <w:lvl w:ilvl="2" w:tplc="1C090005" w:tentative="1">
      <w:start w:val="1"/>
      <w:numFmt w:val="bullet"/>
      <w:lvlText w:val=""/>
      <w:lvlJc w:val="left"/>
      <w:pPr>
        <w:ind w:left="2610" w:hanging="360"/>
      </w:pPr>
      <w:rPr>
        <w:rFonts w:ascii="Wingdings" w:hAnsi="Wingdings" w:hint="default"/>
      </w:rPr>
    </w:lvl>
    <w:lvl w:ilvl="3" w:tplc="1C090001" w:tentative="1">
      <w:start w:val="1"/>
      <w:numFmt w:val="bullet"/>
      <w:lvlText w:val=""/>
      <w:lvlJc w:val="left"/>
      <w:pPr>
        <w:ind w:left="3330" w:hanging="360"/>
      </w:pPr>
      <w:rPr>
        <w:rFonts w:ascii="Symbol" w:hAnsi="Symbol" w:hint="default"/>
      </w:rPr>
    </w:lvl>
    <w:lvl w:ilvl="4" w:tplc="1C090003" w:tentative="1">
      <w:start w:val="1"/>
      <w:numFmt w:val="bullet"/>
      <w:lvlText w:val="o"/>
      <w:lvlJc w:val="left"/>
      <w:pPr>
        <w:ind w:left="4050" w:hanging="360"/>
      </w:pPr>
      <w:rPr>
        <w:rFonts w:ascii="Courier New" w:hAnsi="Courier New" w:cs="Courier New" w:hint="default"/>
      </w:rPr>
    </w:lvl>
    <w:lvl w:ilvl="5" w:tplc="1C090005" w:tentative="1">
      <w:start w:val="1"/>
      <w:numFmt w:val="bullet"/>
      <w:lvlText w:val=""/>
      <w:lvlJc w:val="left"/>
      <w:pPr>
        <w:ind w:left="4770" w:hanging="360"/>
      </w:pPr>
      <w:rPr>
        <w:rFonts w:ascii="Wingdings" w:hAnsi="Wingdings" w:hint="default"/>
      </w:rPr>
    </w:lvl>
    <w:lvl w:ilvl="6" w:tplc="1C090001" w:tentative="1">
      <w:start w:val="1"/>
      <w:numFmt w:val="bullet"/>
      <w:lvlText w:val=""/>
      <w:lvlJc w:val="left"/>
      <w:pPr>
        <w:ind w:left="5490" w:hanging="360"/>
      </w:pPr>
      <w:rPr>
        <w:rFonts w:ascii="Symbol" w:hAnsi="Symbol" w:hint="default"/>
      </w:rPr>
    </w:lvl>
    <w:lvl w:ilvl="7" w:tplc="1C090003" w:tentative="1">
      <w:start w:val="1"/>
      <w:numFmt w:val="bullet"/>
      <w:lvlText w:val="o"/>
      <w:lvlJc w:val="left"/>
      <w:pPr>
        <w:ind w:left="6210" w:hanging="360"/>
      </w:pPr>
      <w:rPr>
        <w:rFonts w:ascii="Courier New" w:hAnsi="Courier New" w:cs="Courier New" w:hint="default"/>
      </w:rPr>
    </w:lvl>
    <w:lvl w:ilvl="8" w:tplc="1C090005" w:tentative="1">
      <w:start w:val="1"/>
      <w:numFmt w:val="bullet"/>
      <w:lvlText w:val=""/>
      <w:lvlJc w:val="left"/>
      <w:pPr>
        <w:ind w:left="6930" w:hanging="360"/>
      </w:pPr>
      <w:rPr>
        <w:rFonts w:ascii="Wingdings" w:hAnsi="Wingdings" w:hint="default"/>
      </w:rPr>
    </w:lvl>
  </w:abstractNum>
  <w:abstractNum w:abstractNumId="90" w15:restartNumberingAfterBreak="0">
    <w:nsid w:val="52E31F1A"/>
    <w:multiLevelType w:val="hybridMultilevel"/>
    <w:tmpl w:val="B9E040B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1"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2" w15:restartNumberingAfterBreak="0">
    <w:nsid w:val="53570990"/>
    <w:multiLevelType w:val="hybridMultilevel"/>
    <w:tmpl w:val="089E0A8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3" w15:restartNumberingAfterBreak="0">
    <w:nsid w:val="53CA24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54EF13FB"/>
    <w:multiLevelType w:val="multilevel"/>
    <w:tmpl w:val="5CEE809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553050E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56121B6"/>
    <w:multiLevelType w:val="hybridMultilevel"/>
    <w:tmpl w:val="ED56B2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64256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564842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570E04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596F42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5C5E5F1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5C6304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5D5F4E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19D08E2"/>
    <w:multiLevelType w:val="hybridMultilevel"/>
    <w:tmpl w:val="F426E93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30617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3131F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76B36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7BE1F35"/>
    <w:multiLevelType w:val="multilevel"/>
    <w:tmpl w:val="C666C7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6A2439AF"/>
    <w:multiLevelType w:val="multilevel"/>
    <w:tmpl w:val="C666C7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AE9311E"/>
    <w:multiLevelType w:val="hybridMultilevel"/>
    <w:tmpl w:val="F17E29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CFD7C73"/>
    <w:multiLevelType w:val="multilevel"/>
    <w:tmpl w:val="ADCE5F1C"/>
    <w:lvl w:ilvl="0">
      <w:start w:val="8"/>
      <w:numFmt w:val="decimal"/>
      <w:lvlText w:val="%1."/>
      <w:lvlJc w:val="left"/>
      <w:pPr>
        <w:ind w:left="810" w:hanging="360"/>
      </w:pPr>
      <w:rPr>
        <w:rFonts w:hint="default"/>
      </w:rPr>
    </w:lvl>
    <w:lvl w:ilvl="1">
      <w:start w:val="8"/>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113" w15:restartNumberingAfterBreak="0">
    <w:nsid w:val="6DDE287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F014C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6F6547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1604B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1AB7E85"/>
    <w:multiLevelType w:val="multilevel"/>
    <w:tmpl w:val="C666C7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71CD11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71D838BB"/>
    <w:multiLevelType w:val="hybridMultilevel"/>
    <w:tmpl w:val="D22C5A02"/>
    <w:lvl w:ilvl="0" w:tplc="0418000D">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722837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72A503E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3153D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73A308B9"/>
    <w:multiLevelType w:val="hybridMultilevel"/>
    <w:tmpl w:val="509257EC"/>
    <w:lvl w:ilvl="0" w:tplc="713EF7AE">
      <w:start w:val="2"/>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75213E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5" w15:restartNumberingAfterBreak="0">
    <w:nsid w:val="75FD3F3D"/>
    <w:multiLevelType w:val="multilevel"/>
    <w:tmpl w:val="9F44A0BA"/>
    <w:lvl w:ilvl="0">
      <w:start w:val="1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766558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789B13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78DF4B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98A0384"/>
    <w:multiLevelType w:val="hybridMultilevel"/>
    <w:tmpl w:val="FF3E7AB4"/>
    <w:lvl w:ilvl="0" w:tplc="1C090001">
      <w:start w:val="1"/>
      <w:numFmt w:val="bullet"/>
      <w:lvlText w:val=""/>
      <w:lvlJc w:val="left"/>
      <w:pPr>
        <w:ind w:left="1170" w:hanging="360"/>
      </w:pPr>
      <w:rPr>
        <w:rFonts w:ascii="Symbol" w:hAnsi="Symbol" w:hint="default"/>
      </w:rPr>
    </w:lvl>
    <w:lvl w:ilvl="1" w:tplc="1C090003" w:tentative="1">
      <w:start w:val="1"/>
      <w:numFmt w:val="bullet"/>
      <w:lvlText w:val="o"/>
      <w:lvlJc w:val="left"/>
      <w:pPr>
        <w:ind w:left="1890" w:hanging="360"/>
      </w:pPr>
      <w:rPr>
        <w:rFonts w:ascii="Courier New" w:hAnsi="Courier New" w:cs="Courier New" w:hint="default"/>
      </w:rPr>
    </w:lvl>
    <w:lvl w:ilvl="2" w:tplc="1C090005" w:tentative="1">
      <w:start w:val="1"/>
      <w:numFmt w:val="bullet"/>
      <w:lvlText w:val=""/>
      <w:lvlJc w:val="left"/>
      <w:pPr>
        <w:ind w:left="2610" w:hanging="360"/>
      </w:pPr>
      <w:rPr>
        <w:rFonts w:ascii="Wingdings" w:hAnsi="Wingdings" w:hint="default"/>
      </w:rPr>
    </w:lvl>
    <w:lvl w:ilvl="3" w:tplc="1C090001" w:tentative="1">
      <w:start w:val="1"/>
      <w:numFmt w:val="bullet"/>
      <w:lvlText w:val=""/>
      <w:lvlJc w:val="left"/>
      <w:pPr>
        <w:ind w:left="3330" w:hanging="360"/>
      </w:pPr>
      <w:rPr>
        <w:rFonts w:ascii="Symbol" w:hAnsi="Symbol" w:hint="default"/>
      </w:rPr>
    </w:lvl>
    <w:lvl w:ilvl="4" w:tplc="1C090003" w:tentative="1">
      <w:start w:val="1"/>
      <w:numFmt w:val="bullet"/>
      <w:lvlText w:val="o"/>
      <w:lvlJc w:val="left"/>
      <w:pPr>
        <w:ind w:left="4050" w:hanging="360"/>
      </w:pPr>
      <w:rPr>
        <w:rFonts w:ascii="Courier New" w:hAnsi="Courier New" w:cs="Courier New" w:hint="default"/>
      </w:rPr>
    </w:lvl>
    <w:lvl w:ilvl="5" w:tplc="1C090005" w:tentative="1">
      <w:start w:val="1"/>
      <w:numFmt w:val="bullet"/>
      <w:lvlText w:val=""/>
      <w:lvlJc w:val="left"/>
      <w:pPr>
        <w:ind w:left="4770" w:hanging="360"/>
      </w:pPr>
      <w:rPr>
        <w:rFonts w:ascii="Wingdings" w:hAnsi="Wingdings" w:hint="default"/>
      </w:rPr>
    </w:lvl>
    <w:lvl w:ilvl="6" w:tplc="1C090001" w:tentative="1">
      <w:start w:val="1"/>
      <w:numFmt w:val="bullet"/>
      <w:lvlText w:val=""/>
      <w:lvlJc w:val="left"/>
      <w:pPr>
        <w:ind w:left="5490" w:hanging="360"/>
      </w:pPr>
      <w:rPr>
        <w:rFonts w:ascii="Symbol" w:hAnsi="Symbol" w:hint="default"/>
      </w:rPr>
    </w:lvl>
    <w:lvl w:ilvl="7" w:tplc="1C090003" w:tentative="1">
      <w:start w:val="1"/>
      <w:numFmt w:val="bullet"/>
      <w:lvlText w:val="o"/>
      <w:lvlJc w:val="left"/>
      <w:pPr>
        <w:ind w:left="6210" w:hanging="360"/>
      </w:pPr>
      <w:rPr>
        <w:rFonts w:ascii="Courier New" w:hAnsi="Courier New" w:cs="Courier New" w:hint="default"/>
      </w:rPr>
    </w:lvl>
    <w:lvl w:ilvl="8" w:tplc="1C090005" w:tentative="1">
      <w:start w:val="1"/>
      <w:numFmt w:val="bullet"/>
      <w:lvlText w:val=""/>
      <w:lvlJc w:val="left"/>
      <w:pPr>
        <w:ind w:left="6930" w:hanging="360"/>
      </w:pPr>
      <w:rPr>
        <w:rFonts w:ascii="Wingdings" w:hAnsi="Wingdings" w:hint="default"/>
      </w:rPr>
    </w:lvl>
  </w:abstractNum>
  <w:abstractNum w:abstractNumId="130" w15:restartNumberingAfterBreak="0">
    <w:nsid w:val="7A0D16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7A7C2AD0"/>
    <w:multiLevelType w:val="multilevel"/>
    <w:tmpl w:val="5664C75E"/>
    <w:lvl w:ilvl="0">
      <w:start w:val="8"/>
      <w:numFmt w:val="decimal"/>
      <w:lvlText w:val="%1"/>
      <w:lvlJc w:val="left"/>
      <w:pPr>
        <w:ind w:left="492" w:hanging="492"/>
      </w:pPr>
      <w:rPr>
        <w:rFonts w:hint="default"/>
      </w:rPr>
    </w:lvl>
    <w:lvl w:ilvl="1">
      <w:start w:val="9"/>
      <w:numFmt w:val="decimal"/>
      <w:lvlText w:val="%1.%2"/>
      <w:lvlJc w:val="left"/>
      <w:pPr>
        <w:ind w:left="717" w:hanging="492"/>
      </w:pPr>
      <w:rPr>
        <w:rFonts w:hint="default"/>
      </w:rPr>
    </w:lvl>
    <w:lvl w:ilvl="2">
      <w:start w:val="2"/>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600" w:hanging="1800"/>
      </w:pPr>
      <w:rPr>
        <w:rFonts w:hint="default"/>
      </w:rPr>
    </w:lvl>
  </w:abstractNum>
  <w:abstractNum w:abstractNumId="132" w15:restartNumberingAfterBreak="0">
    <w:nsid w:val="7B194221"/>
    <w:multiLevelType w:val="multilevel"/>
    <w:tmpl w:val="670CA62E"/>
    <w:lvl w:ilvl="0">
      <w:start w:val="1"/>
      <w:numFmt w:val="decimal"/>
      <w:lvlText w:val="%1"/>
      <w:lvlJc w:val="left"/>
      <w:pPr>
        <w:ind w:left="360" w:hanging="360"/>
      </w:pPr>
      <w:rPr>
        <w:rFonts w:hint="default"/>
        <w:sz w:val="26"/>
      </w:rPr>
    </w:lvl>
    <w:lvl w:ilvl="1">
      <w:start w:val="3"/>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440" w:hanging="1440"/>
      </w:pPr>
      <w:rPr>
        <w:rFonts w:hint="default"/>
        <w:sz w:val="26"/>
      </w:rPr>
    </w:lvl>
  </w:abstractNum>
  <w:abstractNum w:abstractNumId="133" w15:restartNumberingAfterBreak="0">
    <w:nsid w:val="7B6A6E1A"/>
    <w:multiLevelType w:val="multilevel"/>
    <w:tmpl w:val="59F0A3CE"/>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34" w15:restartNumberingAfterBreak="0">
    <w:nsid w:val="7C965E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7CC014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7CCD2B18"/>
    <w:multiLevelType w:val="multilevel"/>
    <w:tmpl w:val="C6C0542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7E8F798F"/>
    <w:multiLevelType w:val="multilevel"/>
    <w:tmpl w:val="6C4C21E8"/>
    <w:lvl w:ilvl="0">
      <w:start w:val="8"/>
      <w:numFmt w:val="decimal"/>
      <w:lvlText w:val="%1"/>
      <w:lvlJc w:val="left"/>
      <w:pPr>
        <w:ind w:left="492" w:hanging="492"/>
      </w:pPr>
      <w:rPr>
        <w:rFonts w:hint="default"/>
      </w:rPr>
    </w:lvl>
    <w:lvl w:ilvl="1">
      <w:start w:val="9"/>
      <w:numFmt w:val="decimal"/>
      <w:lvlText w:val="%1.%2"/>
      <w:lvlJc w:val="left"/>
      <w:pPr>
        <w:ind w:left="717" w:hanging="492"/>
      </w:pPr>
      <w:rPr>
        <w:rFonts w:hint="default"/>
      </w:rPr>
    </w:lvl>
    <w:lvl w:ilvl="2">
      <w:start w:val="5"/>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600" w:hanging="1800"/>
      </w:pPr>
      <w:rPr>
        <w:rFonts w:hint="default"/>
      </w:rPr>
    </w:lvl>
  </w:abstractNum>
  <w:num w:numId="1" w16cid:durableId="302739918">
    <w:abstractNumId w:val="91"/>
  </w:num>
  <w:num w:numId="2" w16cid:durableId="1341394377">
    <w:abstractNumId w:val="7"/>
  </w:num>
  <w:num w:numId="3" w16cid:durableId="2032218799">
    <w:abstractNumId w:val="37"/>
  </w:num>
  <w:num w:numId="4" w16cid:durableId="1160583477">
    <w:abstractNumId w:val="108"/>
  </w:num>
  <w:num w:numId="5" w16cid:durableId="775902130">
    <w:abstractNumId w:val="30"/>
  </w:num>
  <w:num w:numId="6" w16cid:durableId="1965892218">
    <w:abstractNumId w:val="87"/>
  </w:num>
  <w:num w:numId="7" w16cid:durableId="2013069711">
    <w:abstractNumId w:val="134"/>
  </w:num>
  <w:num w:numId="8" w16cid:durableId="1331104134">
    <w:abstractNumId w:val="132"/>
  </w:num>
  <w:num w:numId="9" w16cid:durableId="1013848290">
    <w:abstractNumId w:val="101"/>
  </w:num>
  <w:num w:numId="10" w16cid:durableId="294412519">
    <w:abstractNumId w:val="73"/>
  </w:num>
  <w:num w:numId="11" w16cid:durableId="1606110592">
    <w:abstractNumId w:val="120"/>
  </w:num>
  <w:num w:numId="12" w16cid:durableId="1077747400">
    <w:abstractNumId w:val="18"/>
  </w:num>
  <w:num w:numId="13" w16cid:durableId="1642343430">
    <w:abstractNumId w:val="110"/>
  </w:num>
  <w:num w:numId="14" w16cid:durableId="592132641">
    <w:abstractNumId w:val="45"/>
  </w:num>
  <w:num w:numId="15" w16cid:durableId="857086442">
    <w:abstractNumId w:val="105"/>
  </w:num>
  <w:num w:numId="16" w16cid:durableId="1180126436">
    <w:abstractNumId w:val="92"/>
  </w:num>
  <w:num w:numId="17" w16cid:durableId="1253199944">
    <w:abstractNumId w:val="43"/>
  </w:num>
  <w:num w:numId="18" w16cid:durableId="800004018">
    <w:abstractNumId w:val="62"/>
  </w:num>
  <w:num w:numId="19" w16cid:durableId="333071885">
    <w:abstractNumId w:val="41"/>
  </w:num>
  <w:num w:numId="20" w16cid:durableId="1669017170">
    <w:abstractNumId w:val="51"/>
  </w:num>
  <w:num w:numId="21" w16cid:durableId="218591715">
    <w:abstractNumId w:val="118"/>
  </w:num>
  <w:num w:numId="22" w16cid:durableId="804617853">
    <w:abstractNumId w:val="99"/>
  </w:num>
  <w:num w:numId="23" w16cid:durableId="1665160779">
    <w:abstractNumId w:val="54"/>
  </w:num>
  <w:num w:numId="24" w16cid:durableId="1932198486">
    <w:abstractNumId w:val="100"/>
  </w:num>
  <w:num w:numId="25" w16cid:durableId="794716927">
    <w:abstractNumId w:val="14"/>
  </w:num>
  <w:num w:numId="26" w16cid:durableId="1104036404">
    <w:abstractNumId w:val="123"/>
  </w:num>
  <w:num w:numId="27" w16cid:durableId="1562716220">
    <w:abstractNumId w:val="65"/>
  </w:num>
  <w:num w:numId="28" w16cid:durableId="1054622282">
    <w:abstractNumId w:val="72"/>
  </w:num>
  <w:num w:numId="29" w16cid:durableId="2001691449">
    <w:abstractNumId w:val="103"/>
  </w:num>
  <w:num w:numId="30" w16cid:durableId="1809084957">
    <w:abstractNumId w:val="34"/>
  </w:num>
  <w:num w:numId="31" w16cid:durableId="51581003">
    <w:abstractNumId w:val="117"/>
  </w:num>
  <w:num w:numId="32" w16cid:durableId="1174610470">
    <w:abstractNumId w:val="81"/>
  </w:num>
  <w:num w:numId="33" w16cid:durableId="509493528">
    <w:abstractNumId w:val="115"/>
  </w:num>
  <w:num w:numId="34" w16cid:durableId="818421554">
    <w:abstractNumId w:val="8"/>
  </w:num>
  <w:num w:numId="35" w16cid:durableId="94787373">
    <w:abstractNumId w:val="26"/>
  </w:num>
  <w:num w:numId="36" w16cid:durableId="1231843545">
    <w:abstractNumId w:val="121"/>
  </w:num>
  <w:num w:numId="37" w16cid:durableId="1202402262">
    <w:abstractNumId w:val="68"/>
  </w:num>
  <w:num w:numId="38" w16cid:durableId="1789928218">
    <w:abstractNumId w:val="78"/>
  </w:num>
  <w:num w:numId="39" w16cid:durableId="1287736195">
    <w:abstractNumId w:val="48"/>
  </w:num>
  <w:num w:numId="40" w16cid:durableId="35741834">
    <w:abstractNumId w:val="70"/>
  </w:num>
  <w:num w:numId="41" w16cid:durableId="1399132113">
    <w:abstractNumId w:val="69"/>
  </w:num>
  <w:num w:numId="42" w16cid:durableId="2099517375">
    <w:abstractNumId w:val="31"/>
  </w:num>
  <w:num w:numId="43" w16cid:durableId="1596019240">
    <w:abstractNumId w:val="5"/>
  </w:num>
  <w:num w:numId="44" w16cid:durableId="1364862289">
    <w:abstractNumId w:val="10"/>
  </w:num>
  <w:num w:numId="45" w16cid:durableId="286396930">
    <w:abstractNumId w:val="135"/>
  </w:num>
  <w:num w:numId="46" w16cid:durableId="1330017158">
    <w:abstractNumId w:val="35"/>
  </w:num>
  <w:num w:numId="47" w16cid:durableId="1388993146">
    <w:abstractNumId w:val="97"/>
  </w:num>
  <w:num w:numId="48" w16cid:durableId="1750151643">
    <w:abstractNumId w:val="93"/>
  </w:num>
  <w:num w:numId="49" w16cid:durableId="957875149">
    <w:abstractNumId w:val="9"/>
  </w:num>
  <w:num w:numId="50" w16cid:durableId="1020157745">
    <w:abstractNumId w:val="27"/>
  </w:num>
  <w:num w:numId="51" w16cid:durableId="1074624309">
    <w:abstractNumId w:val="113"/>
  </w:num>
  <w:num w:numId="52" w16cid:durableId="158541868">
    <w:abstractNumId w:val="80"/>
  </w:num>
  <w:num w:numId="53" w16cid:durableId="1548032924">
    <w:abstractNumId w:val="104"/>
  </w:num>
  <w:num w:numId="54" w16cid:durableId="1985505152">
    <w:abstractNumId w:val="102"/>
  </w:num>
  <w:num w:numId="55" w16cid:durableId="305015028">
    <w:abstractNumId w:val="88"/>
  </w:num>
  <w:num w:numId="56" w16cid:durableId="177741225">
    <w:abstractNumId w:val="2"/>
  </w:num>
  <w:num w:numId="57" w16cid:durableId="1098330656">
    <w:abstractNumId w:val="40"/>
  </w:num>
  <w:num w:numId="58" w16cid:durableId="1290741947">
    <w:abstractNumId w:val="76"/>
  </w:num>
  <w:num w:numId="59" w16cid:durableId="34235909">
    <w:abstractNumId w:val="44"/>
  </w:num>
  <w:num w:numId="60" w16cid:durableId="1952590689">
    <w:abstractNumId w:val="84"/>
  </w:num>
  <w:num w:numId="61" w16cid:durableId="1092123980">
    <w:abstractNumId w:val="24"/>
  </w:num>
  <w:num w:numId="62" w16cid:durableId="1232154744">
    <w:abstractNumId w:val="36"/>
  </w:num>
  <w:num w:numId="63" w16cid:durableId="817842397">
    <w:abstractNumId w:val="66"/>
  </w:num>
  <w:num w:numId="64" w16cid:durableId="133719508">
    <w:abstractNumId w:val="95"/>
  </w:num>
  <w:num w:numId="65" w16cid:durableId="1183202646">
    <w:abstractNumId w:val="74"/>
  </w:num>
  <w:num w:numId="66" w16cid:durableId="1126464745">
    <w:abstractNumId w:val="96"/>
  </w:num>
  <w:num w:numId="67" w16cid:durableId="1593201235">
    <w:abstractNumId w:val="127"/>
  </w:num>
  <w:num w:numId="68" w16cid:durableId="784269872">
    <w:abstractNumId w:val="16"/>
  </w:num>
  <w:num w:numId="69" w16cid:durableId="604535103">
    <w:abstractNumId w:val="52"/>
  </w:num>
  <w:num w:numId="70" w16cid:durableId="1928146487">
    <w:abstractNumId w:val="60"/>
  </w:num>
  <w:num w:numId="71" w16cid:durableId="1771313727">
    <w:abstractNumId w:val="25"/>
  </w:num>
  <w:num w:numId="72" w16cid:durableId="725222813">
    <w:abstractNumId w:val="12"/>
  </w:num>
  <w:num w:numId="73" w16cid:durableId="1951668898">
    <w:abstractNumId w:val="119"/>
  </w:num>
  <w:num w:numId="74" w16cid:durableId="1630433103">
    <w:abstractNumId w:val="59"/>
  </w:num>
  <w:num w:numId="75" w16cid:durableId="1552351724">
    <w:abstractNumId w:val="106"/>
  </w:num>
  <w:num w:numId="76" w16cid:durableId="1357847522">
    <w:abstractNumId w:val="4"/>
  </w:num>
  <w:num w:numId="77" w16cid:durableId="645167372">
    <w:abstractNumId w:val="32"/>
  </w:num>
  <w:num w:numId="78" w16cid:durableId="1440955025">
    <w:abstractNumId w:val="22"/>
  </w:num>
  <w:num w:numId="79" w16cid:durableId="1611276800">
    <w:abstractNumId w:val="11"/>
  </w:num>
  <w:num w:numId="80" w16cid:durableId="1857188012">
    <w:abstractNumId w:val="79"/>
  </w:num>
  <w:num w:numId="81" w16cid:durableId="745886094">
    <w:abstractNumId w:val="122"/>
  </w:num>
  <w:num w:numId="82" w16cid:durableId="1872112730">
    <w:abstractNumId w:val="64"/>
  </w:num>
  <w:num w:numId="83" w16cid:durableId="985091148">
    <w:abstractNumId w:val="53"/>
  </w:num>
  <w:num w:numId="84" w16cid:durableId="485241619">
    <w:abstractNumId w:val="47"/>
  </w:num>
  <w:num w:numId="85" w16cid:durableId="2092311189">
    <w:abstractNumId w:val="124"/>
  </w:num>
  <w:num w:numId="86" w16cid:durableId="1403598093">
    <w:abstractNumId w:val="3"/>
  </w:num>
  <w:num w:numId="87" w16cid:durableId="1344429548">
    <w:abstractNumId w:val="116"/>
  </w:num>
  <w:num w:numId="88" w16cid:durableId="1794253119">
    <w:abstractNumId w:val="39"/>
  </w:num>
  <w:num w:numId="89" w16cid:durableId="1836914907">
    <w:abstractNumId w:val="57"/>
  </w:num>
  <w:num w:numId="90" w16cid:durableId="1460995937">
    <w:abstractNumId w:val="133"/>
  </w:num>
  <w:num w:numId="91" w16cid:durableId="1279868552">
    <w:abstractNumId w:val="129"/>
  </w:num>
  <w:num w:numId="92" w16cid:durableId="775831972">
    <w:abstractNumId w:val="90"/>
  </w:num>
  <w:num w:numId="93" w16cid:durableId="1017778129">
    <w:abstractNumId w:val="107"/>
  </w:num>
  <w:num w:numId="94" w16cid:durableId="2005160814">
    <w:abstractNumId w:val="114"/>
  </w:num>
  <w:num w:numId="95" w16cid:durableId="268437742">
    <w:abstractNumId w:val="77"/>
  </w:num>
  <w:num w:numId="96" w16cid:durableId="1671445155">
    <w:abstractNumId w:val="82"/>
  </w:num>
  <w:num w:numId="97" w16cid:durableId="1180042717">
    <w:abstractNumId w:val="75"/>
  </w:num>
  <w:num w:numId="98" w16cid:durableId="61294716">
    <w:abstractNumId w:val="13"/>
  </w:num>
  <w:num w:numId="99" w16cid:durableId="427771195">
    <w:abstractNumId w:val="58"/>
  </w:num>
  <w:num w:numId="100" w16cid:durableId="19210367">
    <w:abstractNumId w:val="86"/>
  </w:num>
  <w:num w:numId="101" w16cid:durableId="763498318">
    <w:abstractNumId w:val="85"/>
  </w:num>
  <w:num w:numId="102" w16cid:durableId="942493448">
    <w:abstractNumId w:val="28"/>
  </w:num>
  <w:num w:numId="103" w16cid:durableId="343434218">
    <w:abstractNumId w:val="94"/>
  </w:num>
  <w:num w:numId="104" w16cid:durableId="1705279354">
    <w:abstractNumId w:val="112"/>
  </w:num>
  <w:num w:numId="105" w16cid:durableId="888615381">
    <w:abstractNumId w:val="131"/>
  </w:num>
  <w:num w:numId="106" w16cid:durableId="23751440">
    <w:abstractNumId w:val="137"/>
  </w:num>
  <w:num w:numId="107" w16cid:durableId="202837260">
    <w:abstractNumId w:val="56"/>
  </w:num>
  <w:num w:numId="108" w16cid:durableId="149560358">
    <w:abstractNumId w:val="23"/>
  </w:num>
  <w:num w:numId="109" w16cid:durableId="541134906">
    <w:abstractNumId w:val="109"/>
  </w:num>
  <w:num w:numId="110" w16cid:durableId="1982227261">
    <w:abstractNumId w:val="130"/>
  </w:num>
  <w:num w:numId="111" w16cid:durableId="637149062">
    <w:abstractNumId w:val="17"/>
  </w:num>
  <w:num w:numId="112" w16cid:durableId="2134903105">
    <w:abstractNumId w:val="38"/>
  </w:num>
  <w:num w:numId="113" w16cid:durableId="1348947533">
    <w:abstractNumId w:val="50"/>
  </w:num>
  <w:num w:numId="114" w16cid:durableId="1093823493">
    <w:abstractNumId w:val="71"/>
  </w:num>
  <w:num w:numId="115" w16cid:durableId="471218896">
    <w:abstractNumId w:val="1"/>
  </w:num>
  <w:num w:numId="116" w16cid:durableId="805661138">
    <w:abstractNumId w:val="128"/>
  </w:num>
  <w:num w:numId="117" w16cid:durableId="423579253">
    <w:abstractNumId w:val="46"/>
  </w:num>
  <w:num w:numId="118" w16cid:durableId="1138841408">
    <w:abstractNumId w:val="19"/>
  </w:num>
  <w:num w:numId="119" w16cid:durableId="1706179270">
    <w:abstractNumId w:val="15"/>
  </w:num>
  <w:num w:numId="120" w16cid:durableId="395737097">
    <w:abstractNumId w:val="98"/>
  </w:num>
  <w:num w:numId="121" w16cid:durableId="348875028">
    <w:abstractNumId w:val="126"/>
  </w:num>
  <w:num w:numId="122" w16cid:durableId="202791068">
    <w:abstractNumId w:val="20"/>
  </w:num>
  <w:num w:numId="123" w16cid:durableId="70516883">
    <w:abstractNumId w:val="125"/>
  </w:num>
  <w:num w:numId="124" w16cid:durableId="724715783">
    <w:abstractNumId w:val="89"/>
  </w:num>
  <w:num w:numId="125" w16cid:durableId="776405742">
    <w:abstractNumId w:val="6"/>
  </w:num>
  <w:num w:numId="126" w16cid:durableId="583344351">
    <w:abstractNumId w:val="83"/>
  </w:num>
  <w:num w:numId="127" w16cid:durableId="516769854">
    <w:abstractNumId w:val="61"/>
  </w:num>
  <w:num w:numId="128" w16cid:durableId="1904489132">
    <w:abstractNumId w:val="49"/>
  </w:num>
  <w:num w:numId="129" w16cid:durableId="1020008200">
    <w:abstractNumId w:val="136"/>
  </w:num>
  <w:num w:numId="130" w16cid:durableId="1193034620">
    <w:abstractNumId w:val="55"/>
  </w:num>
  <w:num w:numId="131" w16cid:durableId="585919228">
    <w:abstractNumId w:val="29"/>
  </w:num>
  <w:num w:numId="132" w16cid:durableId="1426076519">
    <w:abstractNumId w:val="67"/>
  </w:num>
  <w:num w:numId="133" w16cid:durableId="1594582249">
    <w:abstractNumId w:val="33"/>
  </w:num>
  <w:num w:numId="134" w16cid:durableId="158155505">
    <w:abstractNumId w:val="111"/>
  </w:num>
  <w:num w:numId="135" w16cid:durableId="903301443">
    <w:abstractNumId w:val="63"/>
  </w:num>
  <w:num w:numId="136" w16cid:durableId="287663785">
    <w:abstractNumId w:val="42"/>
  </w:num>
  <w:num w:numId="137" w16cid:durableId="1551726529">
    <w:abstractNumId w:val="0"/>
  </w:num>
  <w:num w:numId="138" w16cid:durableId="14922598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79C"/>
    <w:rsid w:val="00005AAF"/>
    <w:rsid w:val="00011FB6"/>
    <w:rsid w:val="00036015"/>
    <w:rsid w:val="00042F53"/>
    <w:rsid w:val="000576F7"/>
    <w:rsid w:val="000B5EA6"/>
    <w:rsid w:val="000C36C5"/>
    <w:rsid w:val="000C5951"/>
    <w:rsid w:val="000D2671"/>
    <w:rsid w:val="000F35F9"/>
    <w:rsid w:val="000F417F"/>
    <w:rsid w:val="001165E5"/>
    <w:rsid w:val="00141300"/>
    <w:rsid w:val="00142599"/>
    <w:rsid w:val="00144B8E"/>
    <w:rsid w:val="00154ABB"/>
    <w:rsid w:val="00162927"/>
    <w:rsid w:val="001707B2"/>
    <w:rsid w:val="00177BE4"/>
    <w:rsid w:val="00182C09"/>
    <w:rsid w:val="0018464D"/>
    <w:rsid w:val="001D38BF"/>
    <w:rsid w:val="001F7618"/>
    <w:rsid w:val="00236E3D"/>
    <w:rsid w:val="00242F6A"/>
    <w:rsid w:val="002578FF"/>
    <w:rsid w:val="00280195"/>
    <w:rsid w:val="002A1469"/>
    <w:rsid w:val="002C1207"/>
    <w:rsid w:val="002D3A0E"/>
    <w:rsid w:val="002D5F84"/>
    <w:rsid w:val="002F646F"/>
    <w:rsid w:val="003113C9"/>
    <w:rsid w:val="003528F2"/>
    <w:rsid w:val="00363C9B"/>
    <w:rsid w:val="00364122"/>
    <w:rsid w:val="00371727"/>
    <w:rsid w:val="00377E6B"/>
    <w:rsid w:val="0038012B"/>
    <w:rsid w:val="003F668F"/>
    <w:rsid w:val="00400AA1"/>
    <w:rsid w:val="00422EE0"/>
    <w:rsid w:val="00431627"/>
    <w:rsid w:val="00472301"/>
    <w:rsid w:val="0049079B"/>
    <w:rsid w:val="00491D5E"/>
    <w:rsid w:val="004943CC"/>
    <w:rsid w:val="004A50E4"/>
    <w:rsid w:val="004A5175"/>
    <w:rsid w:val="004C3E29"/>
    <w:rsid w:val="00507E14"/>
    <w:rsid w:val="00513330"/>
    <w:rsid w:val="0053243E"/>
    <w:rsid w:val="0053504F"/>
    <w:rsid w:val="00547D3C"/>
    <w:rsid w:val="0055202A"/>
    <w:rsid w:val="0056560F"/>
    <w:rsid w:val="005C0A01"/>
    <w:rsid w:val="005C5B9B"/>
    <w:rsid w:val="005C5C3A"/>
    <w:rsid w:val="005F2260"/>
    <w:rsid w:val="00622252"/>
    <w:rsid w:val="00626D6A"/>
    <w:rsid w:val="006570A2"/>
    <w:rsid w:val="006839DD"/>
    <w:rsid w:val="006949CF"/>
    <w:rsid w:val="006956B7"/>
    <w:rsid w:val="006975ED"/>
    <w:rsid w:val="006D031E"/>
    <w:rsid w:val="006E41E8"/>
    <w:rsid w:val="00704405"/>
    <w:rsid w:val="00735EB2"/>
    <w:rsid w:val="00745D47"/>
    <w:rsid w:val="00746515"/>
    <w:rsid w:val="00753CEF"/>
    <w:rsid w:val="0076615F"/>
    <w:rsid w:val="00770D02"/>
    <w:rsid w:val="00771CA2"/>
    <w:rsid w:val="00781628"/>
    <w:rsid w:val="007E57C5"/>
    <w:rsid w:val="00835159"/>
    <w:rsid w:val="008748B8"/>
    <w:rsid w:val="0088236F"/>
    <w:rsid w:val="008871BD"/>
    <w:rsid w:val="0089679C"/>
    <w:rsid w:val="008D5E6B"/>
    <w:rsid w:val="008E15F9"/>
    <w:rsid w:val="008F7C5A"/>
    <w:rsid w:val="00904C8E"/>
    <w:rsid w:val="00927738"/>
    <w:rsid w:val="0094176A"/>
    <w:rsid w:val="009550A8"/>
    <w:rsid w:val="009A65E4"/>
    <w:rsid w:val="009B112D"/>
    <w:rsid w:val="009F1636"/>
    <w:rsid w:val="00A16AAB"/>
    <w:rsid w:val="00A208EC"/>
    <w:rsid w:val="00A240F4"/>
    <w:rsid w:val="00A30543"/>
    <w:rsid w:val="00A445E2"/>
    <w:rsid w:val="00A71548"/>
    <w:rsid w:val="00A931D8"/>
    <w:rsid w:val="00A96DFC"/>
    <w:rsid w:val="00AC5E3C"/>
    <w:rsid w:val="00AC6BD7"/>
    <w:rsid w:val="00AF0073"/>
    <w:rsid w:val="00AF26AB"/>
    <w:rsid w:val="00B053CD"/>
    <w:rsid w:val="00B12E6C"/>
    <w:rsid w:val="00B47255"/>
    <w:rsid w:val="00B51736"/>
    <w:rsid w:val="00B808DA"/>
    <w:rsid w:val="00B861F6"/>
    <w:rsid w:val="00BD7700"/>
    <w:rsid w:val="00BF3A49"/>
    <w:rsid w:val="00C11AD6"/>
    <w:rsid w:val="00C30E45"/>
    <w:rsid w:val="00C66D05"/>
    <w:rsid w:val="00CD2290"/>
    <w:rsid w:val="00CD3CAC"/>
    <w:rsid w:val="00D07573"/>
    <w:rsid w:val="00D10C52"/>
    <w:rsid w:val="00D52828"/>
    <w:rsid w:val="00D5438E"/>
    <w:rsid w:val="00D7235E"/>
    <w:rsid w:val="00D77E7F"/>
    <w:rsid w:val="00D85D6C"/>
    <w:rsid w:val="00DA018C"/>
    <w:rsid w:val="00DA224D"/>
    <w:rsid w:val="00DA4D0C"/>
    <w:rsid w:val="00E108B2"/>
    <w:rsid w:val="00E1298A"/>
    <w:rsid w:val="00E477C4"/>
    <w:rsid w:val="00E67B43"/>
    <w:rsid w:val="00E85A19"/>
    <w:rsid w:val="00EA27C0"/>
    <w:rsid w:val="00EB4E87"/>
    <w:rsid w:val="00EC3729"/>
    <w:rsid w:val="00ED6E78"/>
    <w:rsid w:val="00EF4590"/>
    <w:rsid w:val="00EF54EA"/>
    <w:rsid w:val="00EF5D81"/>
    <w:rsid w:val="00EF698E"/>
    <w:rsid w:val="00F02712"/>
    <w:rsid w:val="00F037D2"/>
    <w:rsid w:val="00F31C19"/>
    <w:rsid w:val="00F42735"/>
    <w:rsid w:val="00F42F01"/>
    <w:rsid w:val="00F43E8A"/>
    <w:rsid w:val="00F56584"/>
    <w:rsid w:val="00F86075"/>
    <w:rsid w:val="00F92A1B"/>
    <w:rsid w:val="00FB5A15"/>
    <w:rsid w:val="00FF7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2AD2E"/>
  <w15:chartTrackingRefBased/>
  <w15:docId w15:val="{5EB06BDA-581D-4076-A4CE-7EC2D7F4E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9CF"/>
    <w:rPr>
      <w:lang w:val="ro-RO"/>
    </w:rPr>
  </w:style>
  <w:style w:type="paragraph" w:styleId="Heading1">
    <w:name w:val="heading 1"/>
    <w:basedOn w:val="Normal"/>
    <w:next w:val="Normal"/>
    <w:link w:val="Heading1Char"/>
    <w:uiPriority w:val="9"/>
    <w:qFormat/>
    <w:rsid w:val="006949C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949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26D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F226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949CF"/>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rsid w:val="006949CF"/>
    <w:rPr>
      <w:lang w:val="ro-RO"/>
    </w:rPr>
  </w:style>
  <w:style w:type="character" w:customStyle="1" w:styleId="Heading1Char">
    <w:name w:val="Heading 1 Char"/>
    <w:basedOn w:val="DefaultParagraphFont"/>
    <w:link w:val="Heading1"/>
    <w:uiPriority w:val="9"/>
    <w:rsid w:val="006949CF"/>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9"/>
    <w:rsid w:val="006949CF"/>
    <w:rPr>
      <w:rFonts w:asciiTheme="majorHAnsi" w:eastAsiaTheme="majorEastAsia" w:hAnsiTheme="majorHAnsi" w:cstheme="majorBidi"/>
      <w:color w:val="2F5496" w:themeColor="accent1" w:themeShade="BF"/>
      <w:sz w:val="26"/>
      <w:szCs w:val="26"/>
      <w:lang w:val="ro-RO"/>
    </w:rPr>
  </w:style>
  <w:style w:type="table" w:customStyle="1" w:styleId="TableGridLight1">
    <w:name w:val="Table Grid Light1"/>
    <w:basedOn w:val="TableNormal"/>
    <w:uiPriority w:val="40"/>
    <w:rsid w:val="006E41E8"/>
    <w:pPr>
      <w:spacing w:after="0" w:line="240" w:lineRule="auto"/>
    </w:pPr>
    <w:rPr>
      <w:lang w:val="ro-R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6E41E8"/>
    <w:pPr>
      <w:outlineLvl w:val="9"/>
    </w:pPr>
    <w:rPr>
      <w:lang w:val="en-US"/>
    </w:rPr>
  </w:style>
  <w:style w:type="paragraph" w:styleId="TOC1">
    <w:name w:val="toc 1"/>
    <w:basedOn w:val="Normal"/>
    <w:next w:val="Normal"/>
    <w:autoRedefine/>
    <w:uiPriority w:val="39"/>
    <w:unhideWhenUsed/>
    <w:rsid w:val="006E41E8"/>
    <w:pPr>
      <w:spacing w:after="100"/>
    </w:pPr>
  </w:style>
  <w:style w:type="paragraph" w:styleId="TOC2">
    <w:name w:val="toc 2"/>
    <w:basedOn w:val="Normal"/>
    <w:next w:val="Normal"/>
    <w:autoRedefine/>
    <w:uiPriority w:val="39"/>
    <w:unhideWhenUsed/>
    <w:rsid w:val="006E41E8"/>
    <w:pPr>
      <w:spacing w:after="100"/>
      <w:ind w:left="220"/>
    </w:pPr>
  </w:style>
  <w:style w:type="character" w:styleId="Hyperlink">
    <w:name w:val="Hyperlink"/>
    <w:basedOn w:val="DefaultParagraphFont"/>
    <w:uiPriority w:val="99"/>
    <w:unhideWhenUsed/>
    <w:rsid w:val="006E41E8"/>
    <w:rPr>
      <w:color w:val="0563C1" w:themeColor="hyperlink"/>
      <w:u w:val="single"/>
    </w:rPr>
  </w:style>
  <w:style w:type="table" w:styleId="TableGrid">
    <w:name w:val="Table Grid"/>
    <w:basedOn w:val="TableNormal"/>
    <w:uiPriority w:val="39"/>
    <w:rsid w:val="006E41E8"/>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
    <w:rsid w:val="00626D6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rsid w:val="00626D6A"/>
    <w:rPr>
      <w:rFonts w:asciiTheme="majorHAnsi" w:eastAsiaTheme="majorEastAsia" w:hAnsiTheme="majorHAnsi" w:cstheme="majorBidi"/>
      <w:color w:val="1F3763" w:themeColor="accent1" w:themeShade="7F"/>
      <w:sz w:val="24"/>
      <w:szCs w:val="24"/>
      <w:lang w:val="ro-RO"/>
    </w:rPr>
  </w:style>
  <w:style w:type="paragraph" w:styleId="TOC3">
    <w:name w:val="toc 3"/>
    <w:basedOn w:val="Normal"/>
    <w:next w:val="Normal"/>
    <w:autoRedefine/>
    <w:uiPriority w:val="39"/>
    <w:unhideWhenUsed/>
    <w:rsid w:val="00F42F01"/>
    <w:pPr>
      <w:spacing w:after="100"/>
      <w:ind w:left="440"/>
    </w:pPr>
  </w:style>
  <w:style w:type="paragraph" w:customStyle="1" w:styleId="Default">
    <w:name w:val="Default"/>
    <w:rsid w:val="00A445E2"/>
    <w:pPr>
      <w:autoSpaceDE w:val="0"/>
      <w:autoSpaceDN w:val="0"/>
      <w:adjustRightInd w:val="0"/>
      <w:spacing w:after="0" w:line="240" w:lineRule="auto"/>
    </w:pPr>
    <w:rPr>
      <w:rFonts w:ascii="Trebuchet MS" w:hAnsi="Trebuchet MS" w:cs="Trebuchet MS"/>
      <w:color w:val="000000"/>
      <w:sz w:val="24"/>
      <w:szCs w:val="24"/>
      <w:lang w:val="en-ZA"/>
    </w:rPr>
  </w:style>
  <w:style w:type="paragraph" w:styleId="BodyText">
    <w:name w:val="Body Text"/>
    <w:basedOn w:val="Normal"/>
    <w:link w:val="BodyTextChar"/>
    <w:rsid w:val="00042F53"/>
    <w:pPr>
      <w:widowControl w:val="0"/>
      <w:suppressAutoHyphens/>
      <w:autoSpaceDE w:val="0"/>
      <w:autoSpaceDN w:val="0"/>
      <w:spacing w:after="0" w:line="240" w:lineRule="auto"/>
      <w:textAlignment w:val="baseline"/>
    </w:pPr>
    <w:rPr>
      <w:rFonts w:ascii="Trebuchet MS" w:eastAsia="Trebuchet MS" w:hAnsi="Trebuchet MS" w:cs="Trebuchet MS"/>
    </w:rPr>
  </w:style>
  <w:style w:type="character" w:customStyle="1" w:styleId="BodyTextChar">
    <w:name w:val="Body Text Char"/>
    <w:basedOn w:val="DefaultParagraphFont"/>
    <w:link w:val="BodyText"/>
    <w:rsid w:val="00042F53"/>
    <w:rPr>
      <w:rFonts w:ascii="Trebuchet MS" w:eastAsia="Trebuchet MS" w:hAnsi="Trebuchet MS" w:cs="Trebuchet MS"/>
      <w:lang w:val="ro-RO"/>
    </w:rPr>
  </w:style>
  <w:style w:type="character" w:customStyle="1" w:styleId="Heading4Char">
    <w:name w:val="Heading 4 Char"/>
    <w:basedOn w:val="DefaultParagraphFont"/>
    <w:link w:val="Heading4"/>
    <w:uiPriority w:val="9"/>
    <w:rsid w:val="005F2260"/>
    <w:rPr>
      <w:rFonts w:asciiTheme="majorHAnsi" w:eastAsiaTheme="majorEastAsia" w:hAnsiTheme="majorHAnsi" w:cstheme="majorBidi"/>
      <w:i/>
      <w:iCs/>
      <w:color w:val="2F5496" w:themeColor="accent1" w:themeShade="BF"/>
      <w:lang w:val="ro-RO"/>
    </w:rPr>
  </w:style>
  <w:style w:type="paragraph" w:styleId="TOC4">
    <w:name w:val="toc 4"/>
    <w:basedOn w:val="Normal"/>
    <w:next w:val="Normal"/>
    <w:autoRedefine/>
    <w:uiPriority w:val="39"/>
    <w:unhideWhenUsed/>
    <w:rsid w:val="00EF698E"/>
    <w:pPr>
      <w:spacing w:after="100"/>
      <w:ind w:left="660"/>
    </w:pPr>
    <w:rPr>
      <w:rFonts w:eastAsiaTheme="minorEastAsia"/>
      <w:lang w:val="en-US"/>
    </w:rPr>
  </w:style>
  <w:style w:type="paragraph" w:styleId="TOC5">
    <w:name w:val="toc 5"/>
    <w:basedOn w:val="Normal"/>
    <w:next w:val="Normal"/>
    <w:autoRedefine/>
    <w:uiPriority w:val="39"/>
    <w:unhideWhenUsed/>
    <w:rsid w:val="00EF698E"/>
    <w:pPr>
      <w:spacing w:after="100"/>
      <w:ind w:left="880"/>
    </w:pPr>
    <w:rPr>
      <w:rFonts w:eastAsiaTheme="minorEastAsia"/>
      <w:lang w:val="en-US"/>
    </w:rPr>
  </w:style>
  <w:style w:type="paragraph" w:styleId="TOC6">
    <w:name w:val="toc 6"/>
    <w:basedOn w:val="Normal"/>
    <w:next w:val="Normal"/>
    <w:autoRedefine/>
    <w:uiPriority w:val="39"/>
    <w:unhideWhenUsed/>
    <w:rsid w:val="00EF698E"/>
    <w:pPr>
      <w:spacing w:after="100"/>
      <w:ind w:left="1100"/>
    </w:pPr>
    <w:rPr>
      <w:rFonts w:eastAsiaTheme="minorEastAsia"/>
      <w:lang w:val="en-US"/>
    </w:rPr>
  </w:style>
  <w:style w:type="paragraph" w:styleId="TOC7">
    <w:name w:val="toc 7"/>
    <w:basedOn w:val="Normal"/>
    <w:next w:val="Normal"/>
    <w:autoRedefine/>
    <w:uiPriority w:val="39"/>
    <w:unhideWhenUsed/>
    <w:rsid w:val="00EF698E"/>
    <w:pPr>
      <w:spacing w:after="100"/>
      <w:ind w:left="1320"/>
    </w:pPr>
    <w:rPr>
      <w:rFonts w:eastAsiaTheme="minorEastAsia"/>
      <w:lang w:val="en-US"/>
    </w:rPr>
  </w:style>
  <w:style w:type="paragraph" w:styleId="TOC8">
    <w:name w:val="toc 8"/>
    <w:basedOn w:val="Normal"/>
    <w:next w:val="Normal"/>
    <w:autoRedefine/>
    <w:uiPriority w:val="39"/>
    <w:unhideWhenUsed/>
    <w:rsid w:val="00EF698E"/>
    <w:pPr>
      <w:spacing w:after="100"/>
      <w:ind w:left="1540"/>
    </w:pPr>
    <w:rPr>
      <w:rFonts w:eastAsiaTheme="minorEastAsia"/>
      <w:lang w:val="en-US"/>
    </w:rPr>
  </w:style>
  <w:style w:type="paragraph" w:styleId="TOC9">
    <w:name w:val="toc 9"/>
    <w:basedOn w:val="Normal"/>
    <w:next w:val="Normal"/>
    <w:autoRedefine/>
    <w:uiPriority w:val="39"/>
    <w:unhideWhenUsed/>
    <w:rsid w:val="00EF698E"/>
    <w:pPr>
      <w:spacing w:after="100"/>
      <w:ind w:left="1760"/>
    </w:pPr>
    <w:rPr>
      <w:rFonts w:eastAsiaTheme="minorEastAsia"/>
      <w:lang w:val="en-US"/>
    </w:rPr>
  </w:style>
  <w:style w:type="character" w:styleId="UnresolvedMention">
    <w:name w:val="Unresolved Mention"/>
    <w:basedOn w:val="DefaultParagraphFont"/>
    <w:uiPriority w:val="99"/>
    <w:semiHidden/>
    <w:unhideWhenUsed/>
    <w:rsid w:val="00EF69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onsultare.peo@mfe.gov.r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553B1-F996-432F-95DC-2AC870C5F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32</Pages>
  <Words>12077</Words>
  <Characters>70047</Characters>
  <Application>Microsoft Office Word</Application>
  <DocSecurity>0</DocSecurity>
  <Lines>583</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 Dediță</dc:creator>
  <cp:keywords/>
  <dc:description/>
  <cp:lastModifiedBy>Daniel Chitoi</cp:lastModifiedBy>
  <cp:revision>107</cp:revision>
  <dcterms:created xsi:type="dcterms:W3CDTF">2023-05-03T17:20:00Z</dcterms:created>
  <dcterms:modified xsi:type="dcterms:W3CDTF">2023-05-03T19:17:00Z</dcterms:modified>
</cp:coreProperties>
</file>